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5846" w14:textId="60468C28" w:rsidR="00DC23B5" w:rsidRPr="00367820" w:rsidRDefault="00367820">
      <w:pPr>
        <w:pStyle w:val="Tytu"/>
        <w:rPr>
          <w:sz w:val="24"/>
          <w:szCs w:val="24"/>
          <w:lang w:val="en-US"/>
        </w:rPr>
      </w:pPr>
      <w:r w:rsidRPr="00367820">
        <w:rPr>
          <w:sz w:val="24"/>
          <w:szCs w:val="24"/>
          <w:lang w:val="en-US"/>
        </w:rPr>
        <w:t>PROMISSORY NOTE</w:t>
      </w:r>
      <w:r w:rsidR="00D31B01" w:rsidRPr="00367820">
        <w:rPr>
          <w:sz w:val="24"/>
          <w:szCs w:val="24"/>
          <w:lang w:val="en-US"/>
        </w:rPr>
        <w:t xml:space="preserve"> AGREEMENT</w:t>
      </w:r>
    </w:p>
    <w:p w14:paraId="4FE87183" w14:textId="77777777" w:rsidR="003A32B3" w:rsidRPr="00367820" w:rsidRDefault="003A32B3" w:rsidP="003A32B3">
      <w:pPr>
        <w:jc w:val="both"/>
        <w:rPr>
          <w:lang w:val="en-US"/>
        </w:rPr>
      </w:pPr>
    </w:p>
    <w:p w14:paraId="235780A3" w14:textId="77777777" w:rsidR="00DC23B5" w:rsidRPr="00367820" w:rsidRDefault="00D31B01">
      <w:pPr>
        <w:tabs>
          <w:tab w:val="left" w:pos="4536"/>
        </w:tabs>
        <w:jc w:val="both"/>
        <w:rPr>
          <w:lang w:val="en-US"/>
        </w:rPr>
      </w:pPr>
      <w:r w:rsidRPr="00367820">
        <w:rPr>
          <w:lang w:val="en-US"/>
        </w:rPr>
        <w:t>concluded in Szczecin on</w:t>
      </w:r>
      <w:r w:rsidR="00367820">
        <w:rPr>
          <w:lang w:val="en-US"/>
        </w:rPr>
        <w:tab/>
        <w:t xml:space="preserve">                      between </w:t>
      </w:r>
      <w:r w:rsidRPr="00367820">
        <w:rPr>
          <w:lang w:val="en-US"/>
        </w:rPr>
        <w:t xml:space="preserve">University of Szczecin, </w:t>
      </w:r>
      <w:r w:rsidRPr="00367820">
        <w:rPr>
          <w:lang w:val="en-US"/>
        </w:rPr>
        <w:br/>
        <w:t xml:space="preserve">with its registered seat in Szczecin (70-453) at al. </w:t>
      </w:r>
      <w:proofErr w:type="spellStart"/>
      <w:r w:rsidRPr="00367820">
        <w:rPr>
          <w:lang w:val="en-US"/>
        </w:rPr>
        <w:t>Papieża</w:t>
      </w:r>
      <w:proofErr w:type="spellEnd"/>
      <w:r w:rsidRPr="00367820">
        <w:rPr>
          <w:lang w:val="en-US"/>
        </w:rPr>
        <w:t xml:space="preserve"> Jana </w:t>
      </w:r>
      <w:proofErr w:type="spellStart"/>
      <w:r w:rsidRPr="00367820">
        <w:rPr>
          <w:lang w:val="en-US"/>
        </w:rPr>
        <w:t>Pawła</w:t>
      </w:r>
      <w:proofErr w:type="spellEnd"/>
      <w:r w:rsidRPr="00367820">
        <w:rPr>
          <w:lang w:val="en-US"/>
        </w:rPr>
        <w:t xml:space="preserve"> II 22A, </w:t>
      </w:r>
    </w:p>
    <w:p w14:paraId="6EEEC315" w14:textId="602122CC" w:rsidR="00DC23B5" w:rsidRPr="00367820" w:rsidRDefault="00D31B01">
      <w:pPr>
        <w:jc w:val="both"/>
        <w:rPr>
          <w:lang w:val="en-US"/>
        </w:rPr>
      </w:pPr>
      <w:r w:rsidRPr="00367820">
        <w:rPr>
          <w:lang w:val="en-US"/>
        </w:rPr>
        <w:t xml:space="preserve">represented by the </w:t>
      </w:r>
      <w:r w:rsidR="003B2988" w:rsidRPr="003B2988">
        <w:rPr>
          <w:lang w:val="en-US"/>
        </w:rPr>
        <w:t xml:space="preserve">Vice - Rector for </w:t>
      </w:r>
      <w:proofErr w:type="spellStart"/>
      <w:r w:rsidR="003B2988" w:rsidRPr="003B2988">
        <w:rPr>
          <w:lang w:val="en-US"/>
        </w:rPr>
        <w:t>Organisation</w:t>
      </w:r>
      <w:proofErr w:type="spellEnd"/>
      <w:r w:rsidRPr="00367820">
        <w:rPr>
          <w:lang w:val="en-US"/>
        </w:rPr>
        <w:t xml:space="preserve">, Kinga </w:t>
      </w:r>
      <w:proofErr w:type="spellStart"/>
      <w:r w:rsidRPr="00367820">
        <w:rPr>
          <w:lang w:val="en-US"/>
        </w:rPr>
        <w:t>Flaga-Gieruszyńska</w:t>
      </w:r>
      <w:proofErr w:type="spellEnd"/>
      <w:r w:rsidRPr="00367820">
        <w:rPr>
          <w:lang w:val="en-US"/>
        </w:rPr>
        <w:t xml:space="preserve">, PhD, Professor </w:t>
      </w:r>
      <w:r w:rsidR="003B2988">
        <w:rPr>
          <w:lang w:val="en-US"/>
        </w:rPr>
        <w:br/>
      </w:r>
      <w:r w:rsidR="00367820">
        <w:rPr>
          <w:lang w:val="en-US"/>
        </w:rPr>
        <w:t>of the University of Szczecin</w:t>
      </w:r>
      <w:r w:rsidRPr="00367820">
        <w:rPr>
          <w:lang w:val="en-US"/>
        </w:rPr>
        <w:t>,</w:t>
      </w:r>
    </w:p>
    <w:p w14:paraId="58BEDC9C" w14:textId="77777777" w:rsidR="00DC23B5" w:rsidRPr="00367820" w:rsidRDefault="00D31B01">
      <w:pPr>
        <w:jc w:val="both"/>
        <w:rPr>
          <w:lang w:val="en-US"/>
        </w:rPr>
      </w:pPr>
      <w:r w:rsidRPr="00367820">
        <w:rPr>
          <w:lang w:val="en-US"/>
        </w:rPr>
        <w:t xml:space="preserve">hereinafter referred to as the Remitter, </w:t>
      </w:r>
    </w:p>
    <w:p w14:paraId="2D2240BD" w14:textId="77777777" w:rsidR="003A32B3" w:rsidRPr="00367820" w:rsidRDefault="003A32B3" w:rsidP="003A32B3">
      <w:pPr>
        <w:jc w:val="both"/>
        <w:rPr>
          <w:lang w:val="en-US"/>
        </w:rPr>
      </w:pPr>
    </w:p>
    <w:p w14:paraId="161A5400" w14:textId="77777777" w:rsidR="00DC23B5" w:rsidRPr="00367820" w:rsidRDefault="00367820">
      <w:pPr>
        <w:jc w:val="both"/>
        <w:rPr>
          <w:lang w:val="en-US"/>
        </w:rPr>
      </w:pPr>
      <w:r>
        <w:rPr>
          <w:lang w:val="en-US"/>
        </w:rPr>
        <w:t>and</w:t>
      </w:r>
    </w:p>
    <w:p w14:paraId="0B154677" w14:textId="77777777" w:rsidR="003A32B3" w:rsidRPr="00367820" w:rsidRDefault="003A32B3" w:rsidP="003A32B3">
      <w:pPr>
        <w:jc w:val="both"/>
        <w:rPr>
          <w:lang w:val="en-US"/>
        </w:rPr>
      </w:pPr>
    </w:p>
    <w:p w14:paraId="2EB5F00B" w14:textId="164B2038" w:rsidR="00CD5C37" w:rsidRDefault="00CD5C37" w:rsidP="00367820">
      <w:pPr>
        <w:tabs>
          <w:tab w:val="left" w:pos="1985"/>
          <w:tab w:val="left" w:pos="2835"/>
          <w:tab w:val="left" w:pos="6804"/>
          <w:tab w:val="left" w:pos="7938"/>
        </w:tabs>
        <w:rPr>
          <w:sz w:val="16"/>
          <w:lang w:val="en-US"/>
        </w:rPr>
      </w:pPr>
      <w:r>
        <w:rPr>
          <w:lang w:val="en-US"/>
        </w:rPr>
        <w:t xml:space="preserve">………………………………………….… </w:t>
      </w:r>
      <w:r w:rsidR="00D31B01" w:rsidRPr="00367820">
        <w:rPr>
          <w:sz w:val="16"/>
          <w:lang w:val="en-US"/>
        </w:rPr>
        <w:t xml:space="preserve">(name and surname of the </w:t>
      </w:r>
      <w:r w:rsidR="00367820">
        <w:rPr>
          <w:sz w:val="16"/>
          <w:lang w:val="en-US"/>
        </w:rPr>
        <w:t>promissory note</w:t>
      </w:r>
      <w:r w:rsidR="00D31B01" w:rsidRPr="00367820">
        <w:rPr>
          <w:sz w:val="16"/>
          <w:lang w:val="en-US"/>
        </w:rPr>
        <w:t xml:space="preserve"> issuer), </w:t>
      </w:r>
    </w:p>
    <w:p w14:paraId="23C6E3D0" w14:textId="3397002A" w:rsidR="0035144B" w:rsidRDefault="00D31B01" w:rsidP="00367820">
      <w:pPr>
        <w:tabs>
          <w:tab w:val="left" w:pos="1985"/>
          <w:tab w:val="left" w:pos="2835"/>
          <w:tab w:val="left" w:pos="6804"/>
          <w:tab w:val="left" w:pos="7938"/>
        </w:tabs>
        <w:rPr>
          <w:lang w:val="en-US"/>
        </w:rPr>
      </w:pPr>
      <w:r w:rsidRPr="00367820">
        <w:rPr>
          <w:lang w:val="en-US"/>
        </w:rPr>
        <w:t>PESEL</w:t>
      </w:r>
      <w:r w:rsidR="00CD5C37">
        <w:rPr>
          <w:sz w:val="16"/>
          <w:lang w:val="en-US"/>
        </w:rPr>
        <w:t xml:space="preserve"> </w:t>
      </w:r>
      <w:r w:rsidR="00CD5C37">
        <w:rPr>
          <w:lang w:val="en-US"/>
        </w:rPr>
        <w:t xml:space="preserve">…………………… </w:t>
      </w:r>
      <w:r w:rsidR="00367820">
        <w:rPr>
          <w:lang w:val="en-US"/>
        </w:rPr>
        <w:t>residing at</w:t>
      </w:r>
      <w:r w:rsidRPr="00367820">
        <w:rPr>
          <w:lang w:val="en-US"/>
        </w:rPr>
        <w:t xml:space="preserve"> </w:t>
      </w:r>
      <w:r w:rsidR="00CD5C37">
        <w:rPr>
          <w:lang w:val="en-US"/>
        </w:rPr>
        <w:t>…………………………………………………………</w:t>
      </w:r>
      <w:r w:rsidR="0035144B">
        <w:rPr>
          <w:lang w:val="en-US"/>
        </w:rPr>
        <w:t xml:space="preserve"> ,</w:t>
      </w:r>
    </w:p>
    <w:p w14:paraId="4A3CFB20" w14:textId="3F29B112" w:rsidR="00DC23B5" w:rsidRPr="00367820" w:rsidRDefault="0035144B" w:rsidP="0035144B">
      <w:pPr>
        <w:tabs>
          <w:tab w:val="left" w:pos="5387"/>
        </w:tabs>
        <w:rPr>
          <w:lang w:val="en-US"/>
        </w:rPr>
      </w:pPr>
      <w:r>
        <w:rPr>
          <w:lang w:val="en-US"/>
        </w:rPr>
        <w:tab/>
      </w:r>
      <w:r w:rsidR="00D31B01" w:rsidRPr="00367820">
        <w:rPr>
          <w:sz w:val="16"/>
          <w:lang w:val="en-US"/>
        </w:rPr>
        <w:t xml:space="preserve">(town, street, house and </w:t>
      </w:r>
      <w:r w:rsidR="003B2988">
        <w:rPr>
          <w:sz w:val="16"/>
          <w:lang w:val="en-US"/>
        </w:rPr>
        <w:t>a</w:t>
      </w:r>
      <w:r w:rsidR="00367820">
        <w:rPr>
          <w:sz w:val="16"/>
          <w:lang w:val="en-US"/>
        </w:rPr>
        <w:t>pt.</w:t>
      </w:r>
      <w:r w:rsidR="00D31B01" w:rsidRPr="00367820">
        <w:rPr>
          <w:sz w:val="16"/>
          <w:lang w:val="en-US"/>
        </w:rPr>
        <w:t xml:space="preserve"> number)</w:t>
      </w:r>
      <w:r w:rsidR="00D31B01" w:rsidRPr="00367820">
        <w:rPr>
          <w:lang w:val="en-US"/>
        </w:rPr>
        <w:br/>
      </w:r>
      <w:r w:rsidR="00367820">
        <w:rPr>
          <w:lang w:val="en-US"/>
        </w:rPr>
        <w:t xml:space="preserve">holder of the ID number: </w:t>
      </w:r>
      <w:r w:rsidR="00CD5C37">
        <w:rPr>
          <w:lang w:val="en-US"/>
        </w:rPr>
        <w:t xml:space="preserve">…………………… </w:t>
      </w:r>
      <w:r w:rsidR="00D31B01" w:rsidRPr="00367820">
        <w:rPr>
          <w:lang w:val="en-US"/>
        </w:rPr>
        <w:t>issued</w:t>
      </w:r>
      <w:r w:rsidR="00CD5C37">
        <w:rPr>
          <w:lang w:val="en-US"/>
        </w:rPr>
        <w:t xml:space="preserve"> </w:t>
      </w:r>
      <w:r w:rsidR="00CD5C37" w:rsidRPr="00367820">
        <w:rPr>
          <w:lang w:val="en-US"/>
        </w:rPr>
        <w:t>by</w:t>
      </w:r>
      <w:r w:rsidR="00D31B01" w:rsidRPr="00367820">
        <w:rPr>
          <w:lang w:val="en-US"/>
        </w:rPr>
        <w:t xml:space="preserve"> </w:t>
      </w:r>
      <w:r w:rsidR="00CD5C37">
        <w:rPr>
          <w:lang w:val="en-US"/>
        </w:rPr>
        <w:t>…………………………….……………</w:t>
      </w:r>
      <w:r w:rsidR="009E7B20">
        <w:rPr>
          <w:lang w:val="en-US"/>
        </w:rPr>
        <w:t xml:space="preserve"> expiry date: ……………………</w:t>
      </w:r>
    </w:p>
    <w:p w14:paraId="207AE7CC" w14:textId="77777777" w:rsidR="00DC23B5" w:rsidRPr="00367820" w:rsidRDefault="00D31B01">
      <w:pPr>
        <w:jc w:val="both"/>
        <w:rPr>
          <w:lang w:val="en-US"/>
        </w:rPr>
      </w:pPr>
      <w:r w:rsidRPr="00367820">
        <w:rPr>
          <w:lang w:val="en-US"/>
        </w:rPr>
        <w:t xml:space="preserve">hereinafter referred to as the Issuer of the </w:t>
      </w:r>
      <w:r w:rsidR="00367820">
        <w:rPr>
          <w:lang w:val="en-US"/>
        </w:rPr>
        <w:t>Promissory Note</w:t>
      </w:r>
      <w:r w:rsidRPr="00367820">
        <w:rPr>
          <w:lang w:val="en-US"/>
        </w:rPr>
        <w:t>.</w:t>
      </w:r>
    </w:p>
    <w:p w14:paraId="261B498A" w14:textId="77777777" w:rsidR="003A32B3" w:rsidRPr="00367820" w:rsidRDefault="003A32B3" w:rsidP="003A32B3">
      <w:pPr>
        <w:jc w:val="both"/>
        <w:rPr>
          <w:lang w:val="en-US"/>
        </w:rPr>
      </w:pPr>
    </w:p>
    <w:p w14:paraId="7FE0F118" w14:textId="77777777" w:rsidR="00DC23B5" w:rsidRPr="00367820" w:rsidRDefault="00D31B01">
      <w:pPr>
        <w:jc w:val="center"/>
        <w:rPr>
          <w:b/>
          <w:bCs/>
          <w:lang w:val="en-US"/>
        </w:rPr>
      </w:pPr>
      <w:r w:rsidRPr="00367820">
        <w:rPr>
          <w:b/>
          <w:bCs/>
          <w:lang w:val="en-US"/>
        </w:rPr>
        <w:t>§ 1.</w:t>
      </w:r>
    </w:p>
    <w:p w14:paraId="738E2E3C" w14:textId="65EB8B3E" w:rsidR="00DC23B5" w:rsidRPr="00367820" w:rsidRDefault="00D31B01" w:rsidP="00367820">
      <w:pPr>
        <w:tabs>
          <w:tab w:val="left" w:pos="6521"/>
        </w:tabs>
        <w:jc w:val="both"/>
        <w:rPr>
          <w:lang w:val="en-US"/>
        </w:rPr>
      </w:pPr>
      <w:r w:rsidRPr="00367820">
        <w:rPr>
          <w:lang w:val="en-US"/>
        </w:rPr>
        <w:t xml:space="preserve">The subject of the </w:t>
      </w:r>
      <w:r w:rsidR="00367820">
        <w:rPr>
          <w:lang w:val="en-US"/>
        </w:rPr>
        <w:t>Promissory Note</w:t>
      </w:r>
      <w:r w:rsidRPr="00367820">
        <w:rPr>
          <w:lang w:val="en-US"/>
        </w:rPr>
        <w:t xml:space="preserve"> Agreement is the manner in which the </w:t>
      </w:r>
      <w:r w:rsidR="00367820" w:rsidRPr="00367820">
        <w:rPr>
          <w:lang w:val="en-US"/>
        </w:rPr>
        <w:t xml:space="preserve">Remitter </w:t>
      </w:r>
      <w:r w:rsidRPr="00367820">
        <w:rPr>
          <w:lang w:val="en-US"/>
        </w:rPr>
        <w:t>will fill</w:t>
      </w:r>
      <w:r w:rsidR="00367820">
        <w:rPr>
          <w:lang w:val="en-US"/>
        </w:rPr>
        <w:t xml:space="preserve"> out the blank promissory note  </w:t>
      </w:r>
      <w:r w:rsidRPr="00367820">
        <w:rPr>
          <w:lang w:val="en-US"/>
        </w:rPr>
        <w:t xml:space="preserve">issued to secure the amount of the debt arising from the agreement </w:t>
      </w:r>
      <w:r w:rsidRPr="00367820">
        <w:rPr>
          <w:lang w:val="en-US"/>
        </w:rPr>
        <w:br/>
        <w:t xml:space="preserve">no. </w:t>
      </w:r>
      <w:r w:rsidR="004264B3" w:rsidRPr="004264B3">
        <w:rPr>
          <w:bCs/>
          <w:i/>
          <w:lang w:val="en-US"/>
        </w:rPr>
        <w:t>……</w:t>
      </w:r>
      <w:r w:rsidR="004264B3">
        <w:rPr>
          <w:bCs/>
          <w:i/>
          <w:lang w:val="en-US"/>
        </w:rPr>
        <w:t>…</w:t>
      </w:r>
      <w:r w:rsidR="004264B3" w:rsidRPr="004264B3">
        <w:rPr>
          <w:bCs/>
          <w:i/>
          <w:lang w:val="en-US"/>
        </w:rPr>
        <w:t>……………………….</w:t>
      </w:r>
      <w:r w:rsidRPr="00367820">
        <w:rPr>
          <w:b/>
          <w:i/>
          <w:lang w:val="en-US"/>
        </w:rPr>
        <w:t xml:space="preserve"> </w:t>
      </w:r>
      <w:r w:rsidRPr="00367820">
        <w:rPr>
          <w:lang w:val="en-US"/>
        </w:rPr>
        <w:t xml:space="preserve">concluded in Szczecin </w:t>
      </w:r>
      <w:r w:rsidR="00367820">
        <w:rPr>
          <w:lang w:val="en-US"/>
        </w:rPr>
        <w:t>on</w:t>
      </w:r>
      <w:r w:rsidR="00367820">
        <w:rPr>
          <w:lang w:val="en-US"/>
        </w:rPr>
        <w:tab/>
        <w:t xml:space="preserve">        </w:t>
      </w:r>
      <w:r w:rsidRPr="00367820">
        <w:rPr>
          <w:lang w:val="en-US"/>
        </w:rPr>
        <w:t xml:space="preserve"> between the </w:t>
      </w:r>
      <w:r w:rsidR="00367820">
        <w:rPr>
          <w:lang w:val="en-US"/>
        </w:rPr>
        <w:t>Remitter</w:t>
      </w:r>
      <w:r w:rsidRPr="00367820">
        <w:rPr>
          <w:lang w:val="en-US"/>
        </w:rPr>
        <w:t xml:space="preserve"> </w:t>
      </w:r>
      <w:r w:rsidRPr="00367820">
        <w:rPr>
          <w:lang w:val="en-US"/>
        </w:rPr>
        <w:br/>
        <w:t xml:space="preserve">and the Issuer of the promissory note. </w:t>
      </w:r>
    </w:p>
    <w:p w14:paraId="3090B234" w14:textId="77777777" w:rsidR="003A32B3" w:rsidRPr="00367820" w:rsidRDefault="003A32B3" w:rsidP="003A32B3">
      <w:pPr>
        <w:jc w:val="both"/>
        <w:rPr>
          <w:lang w:val="en-US"/>
        </w:rPr>
      </w:pPr>
    </w:p>
    <w:p w14:paraId="3A1138DA" w14:textId="77777777" w:rsidR="00DC23B5" w:rsidRPr="00367820" w:rsidRDefault="00D31B01">
      <w:pPr>
        <w:jc w:val="center"/>
        <w:rPr>
          <w:b/>
          <w:bCs/>
          <w:lang w:val="en-US"/>
        </w:rPr>
      </w:pPr>
      <w:r w:rsidRPr="00367820">
        <w:rPr>
          <w:b/>
          <w:bCs/>
          <w:lang w:val="en-US"/>
        </w:rPr>
        <w:t>§ 2.</w:t>
      </w:r>
    </w:p>
    <w:p w14:paraId="41BED35E" w14:textId="77777777" w:rsidR="00DC23B5" w:rsidRPr="00367820" w:rsidRDefault="00367820">
      <w:pPr>
        <w:jc w:val="both"/>
        <w:rPr>
          <w:lang w:val="en-US"/>
        </w:rPr>
      </w:pPr>
      <w:r>
        <w:rPr>
          <w:lang w:val="en-US"/>
        </w:rPr>
        <w:t>1) The R</w:t>
      </w:r>
      <w:r w:rsidR="00D31B01" w:rsidRPr="00367820">
        <w:rPr>
          <w:lang w:val="en-US"/>
        </w:rPr>
        <w:t xml:space="preserve">emitter shall be entitled to write a </w:t>
      </w:r>
      <w:r>
        <w:rPr>
          <w:lang w:val="en-US"/>
        </w:rPr>
        <w:t>promissory note</w:t>
      </w:r>
      <w:r w:rsidR="00D31B01" w:rsidRPr="00367820">
        <w:rPr>
          <w:lang w:val="en-US"/>
        </w:rPr>
        <w:t xml:space="preserve"> in the am</w:t>
      </w:r>
      <w:r>
        <w:rPr>
          <w:lang w:val="en-US"/>
        </w:rPr>
        <w:t xml:space="preserve">ount of the obligation arising </w:t>
      </w:r>
      <w:r w:rsidR="00D31B01" w:rsidRPr="00367820">
        <w:rPr>
          <w:lang w:val="en-US"/>
        </w:rPr>
        <w:t>under the aforesaid agreement less, as appropriate, the payments made towards that obligation.</w:t>
      </w:r>
    </w:p>
    <w:p w14:paraId="50BFA4A0" w14:textId="77777777" w:rsidR="00DC23B5" w:rsidRPr="00367820" w:rsidRDefault="00367820">
      <w:pPr>
        <w:jc w:val="both"/>
        <w:rPr>
          <w:lang w:val="en-US"/>
        </w:rPr>
      </w:pPr>
      <w:r>
        <w:rPr>
          <w:lang w:val="en-US"/>
        </w:rPr>
        <w:t>2) The R</w:t>
      </w:r>
      <w:r w:rsidR="00D31B01" w:rsidRPr="00367820">
        <w:rPr>
          <w:lang w:val="en-US"/>
        </w:rPr>
        <w:t xml:space="preserve">emitter shall enter as the due date of the promissory note the day following 14 days after the date of issuance of the promissory note under the aforesaid </w:t>
      </w:r>
      <w:r w:rsidR="00D31B01">
        <w:rPr>
          <w:lang w:val="en-US"/>
        </w:rPr>
        <w:t>A</w:t>
      </w:r>
      <w:r>
        <w:rPr>
          <w:lang w:val="en-US"/>
        </w:rPr>
        <w:t>greement</w:t>
      </w:r>
      <w:r w:rsidR="00D31B01" w:rsidRPr="00367820">
        <w:rPr>
          <w:lang w:val="en-US"/>
        </w:rPr>
        <w:t>.</w:t>
      </w:r>
    </w:p>
    <w:p w14:paraId="631B620B" w14:textId="77777777" w:rsidR="00DC23B5" w:rsidRPr="00367820" w:rsidRDefault="00367820">
      <w:pPr>
        <w:jc w:val="both"/>
        <w:rPr>
          <w:lang w:val="en-US"/>
        </w:rPr>
      </w:pPr>
      <w:r>
        <w:rPr>
          <w:lang w:val="en-US"/>
        </w:rPr>
        <w:t>3) The R</w:t>
      </w:r>
      <w:r w:rsidR="00D31B01" w:rsidRPr="00367820">
        <w:rPr>
          <w:lang w:val="en-US"/>
        </w:rPr>
        <w:t xml:space="preserve">emitter shall enter as the place of payment the place of its registered office having jurisdiction at the date of payment of the </w:t>
      </w:r>
      <w:r>
        <w:rPr>
          <w:lang w:val="en-US"/>
        </w:rPr>
        <w:t>promissory note</w:t>
      </w:r>
      <w:r w:rsidR="00D31B01" w:rsidRPr="00367820">
        <w:rPr>
          <w:lang w:val="en-US"/>
        </w:rPr>
        <w:t>.</w:t>
      </w:r>
    </w:p>
    <w:p w14:paraId="2C8D2A9F" w14:textId="77777777" w:rsidR="00DC23B5" w:rsidRPr="00367820" w:rsidRDefault="00367820">
      <w:pPr>
        <w:jc w:val="both"/>
        <w:rPr>
          <w:lang w:val="en-US"/>
        </w:rPr>
      </w:pPr>
      <w:r>
        <w:rPr>
          <w:lang w:val="en-US"/>
        </w:rPr>
        <w:t>4) The R</w:t>
      </w:r>
      <w:r w:rsidR="00D31B01" w:rsidRPr="00367820">
        <w:rPr>
          <w:lang w:val="en-US"/>
        </w:rPr>
        <w:t xml:space="preserve">emitter shall enter </w:t>
      </w:r>
      <w:r>
        <w:rPr>
          <w:lang w:val="en-US"/>
        </w:rPr>
        <w:t>itself</w:t>
      </w:r>
      <w:r w:rsidR="00D31B01" w:rsidRPr="00367820">
        <w:rPr>
          <w:lang w:val="en-US"/>
        </w:rPr>
        <w:t xml:space="preserve"> in place of the entity to whom payment is to be made (</w:t>
      </w:r>
      <w:r>
        <w:rPr>
          <w:lang w:val="en-US"/>
        </w:rPr>
        <w:t>remitter</w:t>
      </w:r>
      <w:r w:rsidR="00D31B01" w:rsidRPr="00367820">
        <w:rPr>
          <w:lang w:val="en-US"/>
        </w:rPr>
        <w:t>).</w:t>
      </w:r>
    </w:p>
    <w:p w14:paraId="3EA8DB72" w14:textId="77777777" w:rsidR="00DC23B5" w:rsidRPr="00367820" w:rsidRDefault="00367820">
      <w:pPr>
        <w:jc w:val="both"/>
        <w:rPr>
          <w:lang w:val="en-US"/>
        </w:rPr>
      </w:pPr>
      <w:r>
        <w:rPr>
          <w:lang w:val="en-US"/>
        </w:rPr>
        <w:t>5) The R</w:t>
      </w:r>
      <w:r w:rsidR="00D31B01" w:rsidRPr="00367820">
        <w:rPr>
          <w:lang w:val="en-US"/>
        </w:rPr>
        <w:t>emitter shall enter as the date of issue of the promissory note the day following the due date of the recei</w:t>
      </w:r>
      <w:r w:rsidR="00D31B01">
        <w:rPr>
          <w:lang w:val="en-US"/>
        </w:rPr>
        <w:t>vable under the aforementioned A</w:t>
      </w:r>
      <w:r w:rsidR="00D31B01" w:rsidRPr="00367820">
        <w:rPr>
          <w:lang w:val="en-US"/>
        </w:rPr>
        <w:t>greement.</w:t>
      </w:r>
    </w:p>
    <w:p w14:paraId="6EF77B67" w14:textId="77777777" w:rsidR="003A32B3" w:rsidRPr="00367820" w:rsidRDefault="003A32B3" w:rsidP="003A32B3">
      <w:pPr>
        <w:jc w:val="both"/>
        <w:rPr>
          <w:lang w:val="en-US"/>
        </w:rPr>
      </w:pPr>
    </w:p>
    <w:p w14:paraId="27461A34" w14:textId="77777777" w:rsidR="00DC23B5" w:rsidRPr="00367820" w:rsidRDefault="00D31B01">
      <w:pPr>
        <w:jc w:val="center"/>
        <w:rPr>
          <w:b/>
          <w:bCs/>
          <w:lang w:val="en-US"/>
        </w:rPr>
      </w:pPr>
      <w:r w:rsidRPr="00367820">
        <w:rPr>
          <w:b/>
          <w:bCs/>
          <w:lang w:val="en-US"/>
        </w:rPr>
        <w:t>§ 3.</w:t>
      </w:r>
    </w:p>
    <w:p w14:paraId="4767F310" w14:textId="77777777" w:rsidR="00DC23B5" w:rsidRPr="00367820" w:rsidRDefault="00D31B01">
      <w:pPr>
        <w:jc w:val="both"/>
        <w:rPr>
          <w:lang w:val="en-US"/>
        </w:rPr>
      </w:pPr>
      <w:r w:rsidRPr="00367820">
        <w:rPr>
          <w:lang w:val="en-US"/>
        </w:rPr>
        <w:t>The issuer of the promissory note declares that he</w:t>
      </w:r>
      <w:r w:rsidR="00367820">
        <w:rPr>
          <w:lang w:val="en-US"/>
        </w:rPr>
        <w:t xml:space="preserve">/she </w:t>
      </w:r>
      <w:r w:rsidRPr="00367820">
        <w:rPr>
          <w:lang w:val="en-US"/>
        </w:rPr>
        <w:t>has placed a blank promissory note at the disposal of the Remitter.</w:t>
      </w:r>
    </w:p>
    <w:p w14:paraId="79E49329" w14:textId="77777777" w:rsidR="003A32B3" w:rsidRPr="00367820" w:rsidRDefault="003A32B3" w:rsidP="003A32B3">
      <w:pPr>
        <w:jc w:val="both"/>
        <w:rPr>
          <w:lang w:val="en-US"/>
        </w:rPr>
      </w:pPr>
    </w:p>
    <w:p w14:paraId="50EE90BE" w14:textId="77777777" w:rsidR="00DC23B5" w:rsidRPr="00367820" w:rsidRDefault="00D31B01">
      <w:pPr>
        <w:jc w:val="center"/>
        <w:rPr>
          <w:b/>
          <w:bCs/>
          <w:lang w:val="en-US"/>
        </w:rPr>
      </w:pPr>
      <w:r w:rsidRPr="00367820">
        <w:rPr>
          <w:b/>
          <w:bCs/>
          <w:lang w:val="en-US"/>
        </w:rPr>
        <w:t>§ 4.</w:t>
      </w:r>
    </w:p>
    <w:p w14:paraId="511E03D8" w14:textId="2E67DF19" w:rsidR="00D31B01" w:rsidRDefault="00D31B01" w:rsidP="003A32B3">
      <w:pPr>
        <w:jc w:val="both"/>
        <w:rPr>
          <w:lang w:val="en-US"/>
        </w:rPr>
      </w:pPr>
      <w:r w:rsidRPr="00367820">
        <w:rPr>
          <w:lang w:val="en-US"/>
        </w:rPr>
        <w:t xml:space="preserve">In the event that the </w:t>
      </w:r>
      <w:r w:rsidR="00367820">
        <w:rPr>
          <w:lang w:val="en-US"/>
        </w:rPr>
        <w:t>Issuer</w:t>
      </w:r>
      <w:r w:rsidRPr="00367820">
        <w:rPr>
          <w:lang w:val="en-US"/>
        </w:rPr>
        <w:t xml:space="preserve"> of the promissory note pays off the entire amount of the receivables to </w:t>
      </w:r>
      <w:r w:rsidR="00367820">
        <w:rPr>
          <w:lang w:val="en-US"/>
        </w:rPr>
        <w:t>Remitter</w:t>
      </w:r>
      <w:r w:rsidRPr="00367820">
        <w:rPr>
          <w:lang w:val="en-US"/>
        </w:rPr>
        <w:t xml:space="preserve"> on account of the agreement referred to in § 1. of this Agreement, </w:t>
      </w:r>
      <w:r>
        <w:rPr>
          <w:lang w:val="en-US"/>
        </w:rPr>
        <w:t>the Remitter</w:t>
      </w:r>
      <w:r w:rsidRPr="00367820">
        <w:rPr>
          <w:lang w:val="en-US"/>
        </w:rPr>
        <w:t xml:space="preserve"> shall return to the </w:t>
      </w:r>
      <w:r>
        <w:rPr>
          <w:lang w:val="en-US"/>
        </w:rPr>
        <w:t>Issuer</w:t>
      </w:r>
      <w:r w:rsidRPr="00367820">
        <w:rPr>
          <w:lang w:val="en-US"/>
        </w:rPr>
        <w:t xml:space="preserve"> the promissory note constituting the security thereof</w:t>
      </w:r>
      <w:r w:rsidR="003B2988">
        <w:rPr>
          <w:lang w:val="en-US"/>
        </w:rPr>
        <w:t>.</w:t>
      </w:r>
    </w:p>
    <w:p w14:paraId="07864C8A" w14:textId="77777777" w:rsidR="00D31B01" w:rsidRPr="00367820" w:rsidRDefault="00D31B01" w:rsidP="003A32B3">
      <w:pPr>
        <w:jc w:val="both"/>
        <w:rPr>
          <w:lang w:val="en-US"/>
        </w:rPr>
      </w:pPr>
    </w:p>
    <w:p w14:paraId="46330028" w14:textId="77777777" w:rsidR="00DC23B5" w:rsidRPr="00D31B01" w:rsidRDefault="00D31B01">
      <w:pPr>
        <w:jc w:val="center"/>
        <w:rPr>
          <w:b/>
          <w:bCs/>
          <w:lang w:val="en-US"/>
        </w:rPr>
      </w:pPr>
      <w:r w:rsidRPr="00D31B01">
        <w:rPr>
          <w:b/>
          <w:bCs/>
          <w:lang w:val="en-US"/>
        </w:rPr>
        <w:t>§ 5.</w:t>
      </w:r>
    </w:p>
    <w:p w14:paraId="2D99D6F3" w14:textId="77777777" w:rsidR="00D31B01" w:rsidRDefault="00D31B01" w:rsidP="00D31B01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367820">
        <w:rPr>
          <w:lang w:val="en-US"/>
        </w:rPr>
        <w:t xml:space="preserve">The provisions of the Civil Code and the Law on </w:t>
      </w:r>
      <w:r>
        <w:rPr>
          <w:lang w:val="en-US"/>
        </w:rPr>
        <w:t>Promissory Notes</w:t>
      </w:r>
      <w:r w:rsidRPr="00367820">
        <w:rPr>
          <w:lang w:val="en-US"/>
        </w:rPr>
        <w:t xml:space="preserve"> shall app</w:t>
      </w:r>
      <w:r>
        <w:rPr>
          <w:lang w:val="en-US"/>
        </w:rPr>
        <w:t>ly to matters relating to this A</w:t>
      </w:r>
      <w:r w:rsidRPr="00367820">
        <w:rPr>
          <w:lang w:val="en-US"/>
        </w:rPr>
        <w:t>greement.</w:t>
      </w:r>
    </w:p>
    <w:p w14:paraId="01D7E8A5" w14:textId="77777777" w:rsidR="00DC23B5" w:rsidRPr="00367820" w:rsidRDefault="00D31B01" w:rsidP="00D31B01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367820">
        <w:rPr>
          <w:lang w:val="en-US"/>
        </w:rPr>
        <w:t xml:space="preserve">Any amendments to this </w:t>
      </w:r>
      <w:r>
        <w:rPr>
          <w:lang w:val="en-US"/>
        </w:rPr>
        <w:t xml:space="preserve">Promissory Note </w:t>
      </w:r>
      <w:r w:rsidRPr="00367820">
        <w:rPr>
          <w:lang w:val="en-US"/>
        </w:rPr>
        <w:t xml:space="preserve"> Agreement must be made in writing under pain of nullity.</w:t>
      </w:r>
    </w:p>
    <w:p w14:paraId="5304B68A" w14:textId="77777777" w:rsidR="003A32B3" w:rsidRPr="00367820" w:rsidRDefault="003A32B3" w:rsidP="003A32B3">
      <w:pPr>
        <w:jc w:val="both"/>
        <w:rPr>
          <w:lang w:val="en-US"/>
        </w:rPr>
      </w:pPr>
    </w:p>
    <w:p w14:paraId="76DBB99A" w14:textId="77777777" w:rsidR="003A32B3" w:rsidRPr="00367820" w:rsidRDefault="003A32B3" w:rsidP="003A32B3">
      <w:pPr>
        <w:jc w:val="both"/>
        <w:rPr>
          <w:lang w:val="en-US"/>
        </w:rPr>
      </w:pPr>
    </w:p>
    <w:p w14:paraId="666C483F" w14:textId="77777777" w:rsidR="003A32B3" w:rsidRPr="00367820" w:rsidRDefault="003A32B3" w:rsidP="003A32B3">
      <w:pPr>
        <w:jc w:val="both"/>
        <w:rPr>
          <w:lang w:val="en-US"/>
        </w:rPr>
      </w:pPr>
    </w:p>
    <w:p w14:paraId="631C8A1A" w14:textId="79E7621E" w:rsidR="003A32B3" w:rsidRPr="00367820" w:rsidRDefault="00CD5C37" w:rsidP="00CD5C37">
      <w:pPr>
        <w:tabs>
          <w:tab w:val="left" w:pos="5954"/>
        </w:tabs>
        <w:jc w:val="both"/>
        <w:rPr>
          <w:lang w:val="en-US"/>
        </w:rPr>
      </w:pPr>
      <w:r>
        <w:rPr>
          <w:lang w:val="en-US"/>
        </w:rPr>
        <w:t>……………………</w:t>
      </w:r>
      <w:r>
        <w:rPr>
          <w:lang w:val="en-US"/>
        </w:rPr>
        <w:tab/>
        <w:t>……………………</w:t>
      </w:r>
    </w:p>
    <w:p w14:paraId="492ABB5F" w14:textId="5BC717EC" w:rsidR="00D31B01" w:rsidRPr="00367820" w:rsidRDefault="00CD5C37" w:rsidP="00CD5C37">
      <w:pPr>
        <w:tabs>
          <w:tab w:val="left" w:pos="426"/>
          <w:tab w:val="left" w:pos="5529"/>
        </w:tabs>
        <w:jc w:val="both"/>
        <w:rPr>
          <w:lang w:val="en-US"/>
        </w:rPr>
      </w:pPr>
      <w:r>
        <w:rPr>
          <w:lang w:val="en-US"/>
        </w:rPr>
        <w:tab/>
      </w:r>
      <w:r w:rsidR="00D31B01">
        <w:rPr>
          <w:lang w:val="en-US"/>
        </w:rPr>
        <w:t>Remitter</w:t>
      </w:r>
      <w:r>
        <w:rPr>
          <w:lang w:val="en-US"/>
        </w:rPr>
        <w:tab/>
      </w:r>
      <w:r w:rsidR="00D31B01">
        <w:rPr>
          <w:lang w:val="en-US"/>
        </w:rPr>
        <w:t>Issuer of the promissory note</w:t>
      </w:r>
    </w:p>
    <w:sectPr w:rsidR="00D31B01" w:rsidRPr="00367820" w:rsidSect="003E2E89">
      <w:pgSz w:w="11906" w:h="16838"/>
      <w:pgMar w:top="851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65C0F"/>
    <w:multiLevelType w:val="hybridMultilevel"/>
    <w:tmpl w:val="E36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B3"/>
    <w:rsid w:val="000A3320"/>
    <w:rsid w:val="001A13B1"/>
    <w:rsid w:val="0035144B"/>
    <w:rsid w:val="00367820"/>
    <w:rsid w:val="003A32B3"/>
    <w:rsid w:val="003B2988"/>
    <w:rsid w:val="004264B3"/>
    <w:rsid w:val="009E7B20"/>
    <w:rsid w:val="00CD5C37"/>
    <w:rsid w:val="00D31B01"/>
    <w:rsid w:val="00DC23B5"/>
    <w:rsid w:val="00DE1A5C"/>
    <w:rsid w:val="00DE480F"/>
    <w:rsid w:val="00EA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47D4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2B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3A32B3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A32B3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ytuZnak1">
    <w:name w:val="Tytuł Znak1"/>
    <w:basedOn w:val="Domylnaczcionkaakapitu"/>
    <w:uiPriority w:val="10"/>
    <w:rsid w:val="003A3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3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7</cp:revision>
  <dcterms:created xsi:type="dcterms:W3CDTF">2021-08-11T06:41:00Z</dcterms:created>
  <dcterms:modified xsi:type="dcterms:W3CDTF">2021-08-17T12:12:00Z</dcterms:modified>
</cp:coreProperties>
</file>