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0D0" w:rsidRPr="00873F40" w:rsidRDefault="000430D0" w:rsidP="000430D0">
      <w:pPr>
        <w:spacing w:after="100" w:line="259" w:lineRule="auto"/>
        <w:ind w:left="-426"/>
        <w:jc w:val="right"/>
        <w:rPr>
          <w:b/>
          <w:bCs/>
          <w:color w:val="000000"/>
          <w:szCs w:val="22"/>
        </w:rPr>
      </w:pPr>
      <w:r>
        <w:rPr>
          <w:b/>
          <w:bCs/>
          <w:color w:val="000000"/>
          <w:sz w:val="22"/>
          <w:szCs w:val="22"/>
        </w:rPr>
        <w:t>Annex to the invitation letter</w:t>
      </w:r>
    </w:p>
    <w:p w:rsidR="000430D0" w:rsidRPr="000430D0" w:rsidRDefault="000430D0" w:rsidP="000430D0">
      <w:pPr>
        <w:pStyle w:val="a3"/>
        <w:spacing w:line="276" w:lineRule="auto"/>
        <w:ind w:firstLine="708"/>
        <w:jc w:val="center"/>
        <w:rPr>
          <w:rFonts w:ascii="Times New Roman" w:hAnsi="Times New Roman"/>
          <w:b/>
          <w:bCs/>
          <w:sz w:val="24"/>
          <w:szCs w:val="24"/>
          <w:lang w:val="en-US"/>
        </w:rPr>
      </w:pPr>
      <w:r>
        <w:rPr>
          <w:rFonts w:ascii="Times New Roman" w:hAnsi="Times New Roman"/>
          <w:b/>
          <w:bCs/>
          <w:sz w:val="24"/>
          <w:szCs w:val="24"/>
        </w:rPr>
        <w:t>Requirements for Papers Submitted t</w:t>
      </w:r>
      <w:r>
        <w:rPr>
          <w:rFonts w:ascii="Times New Roman" w:hAnsi="Times New Roman"/>
          <w:b/>
          <w:bCs/>
          <w:sz w:val="24"/>
          <w:szCs w:val="24"/>
        </w:rPr>
        <w:t xml:space="preserve">o the International Conference </w:t>
      </w:r>
      <w:r w:rsidRPr="000430D0">
        <w:rPr>
          <w:rFonts w:ascii="Times New Roman" w:hAnsi="Times New Roman"/>
          <w:b/>
          <w:bCs/>
          <w:sz w:val="24"/>
          <w:szCs w:val="24"/>
        </w:rPr>
        <w:t>“</w:t>
      </w:r>
      <w:r>
        <w:rPr>
          <w:rFonts w:ascii="Times New Roman" w:hAnsi="Times New Roman"/>
          <w:b/>
          <w:bCs/>
          <w:sz w:val="24"/>
          <w:szCs w:val="24"/>
        </w:rPr>
        <w:t>PROTECTION OF FUNDAMENTAL HUMAN RIGHTS AND FREEDOMS IN THE PROCESS OF ENS</w:t>
      </w:r>
      <w:r>
        <w:rPr>
          <w:rFonts w:ascii="Times New Roman" w:hAnsi="Times New Roman"/>
          <w:b/>
          <w:bCs/>
          <w:sz w:val="24"/>
          <w:szCs w:val="24"/>
        </w:rPr>
        <w:t>URING PUBLIC ORDER AND SECURITY</w:t>
      </w:r>
      <w:r>
        <w:rPr>
          <w:rFonts w:ascii="Times New Roman" w:hAnsi="Times New Roman"/>
          <w:b/>
          <w:bCs/>
          <w:sz w:val="24"/>
          <w:szCs w:val="24"/>
          <w:lang w:val="en-US"/>
        </w:rPr>
        <w:t>”</w:t>
      </w:r>
    </w:p>
    <w:p w:rsidR="000430D0" w:rsidRPr="004C33F4" w:rsidRDefault="000430D0" w:rsidP="000430D0">
      <w:pPr>
        <w:pStyle w:val="a3"/>
        <w:spacing w:line="276" w:lineRule="auto"/>
        <w:ind w:firstLine="708"/>
        <w:jc w:val="center"/>
        <w:rPr>
          <w:rFonts w:ascii="Times New Roman" w:hAnsi="Times New Roman"/>
          <w:b/>
          <w:bCs/>
          <w:sz w:val="24"/>
          <w:szCs w:val="24"/>
        </w:rPr>
      </w:pPr>
    </w:p>
    <w:p w:rsidR="000430D0" w:rsidRPr="008B1D46" w:rsidRDefault="000430D0" w:rsidP="000430D0">
      <w:pPr>
        <w:pStyle w:val="a3"/>
        <w:spacing w:line="276" w:lineRule="auto"/>
        <w:ind w:firstLine="708"/>
        <w:jc w:val="center"/>
        <w:rPr>
          <w:rFonts w:ascii="Times New Roman" w:hAnsi="Times New Roman"/>
          <w:b/>
          <w:bCs/>
          <w:sz w:val="24"/>
          <w:szCs w:val="24"/>
        </w:rPr>
      </w:pPr>
      <w:r>
        <w:rPr>
          <w:rFonts w:ascii="Times New Roman" w:hAnsi="Times New Roman"/>
          <w:b/>
          <w:bCs/>
          <w:sz w:val="24"/>
          <w:szCs w:val="24"/>
        </w:rPr>
        <w:t>6th Edit</w:t>
      </w:r>
      <w:r>
        <w:rPr>
          <w:rFonts w:ascii="Times New Roman" w:hAnsi="Times New Roman"/>
          <w:b/>
          <w:bCs/>
          <w:sz w:val="24"/>
          <w:szCs w:val="24"/>
        </w:rPr>
        <w:t xml:space="preserve">ion   |   10 December 2026   | </w:t>
      </w:r>
      <w:r w:rsidRPr="000430D0">
        <w:rPr>
          <w:rFonts w:ascii="Times New Roman" w:hAnsi="Times New Roman"/>
          <w:b/>
          <w:bCs/>
          <w:sz w:val="24"/>
          <w:szCs w:val="24"/>
        </w:rPr>
        <w:t>“</w:t>
      </w:r>
      <w:proofErr w:type="spellStart"/>
      <w:r>
        <w:rPr>
          <w:rFonts w:ascii="Times New Roman" w:hAnsi="Times New Roman"/>
          <w:b/>
          <w:bCs/>
          <w:sz w:val="24"/>
          <w:szCs w:val="24"/>
        </w:rPr>
        <w:t>Ș</w:t>
      </w:r>
      <w:r>
        <w:rPr>
          <w:rFonts w:ascii="Times New Roman" w:hAnsi="Times New Roman"/>
          <w:b/>
          <w:bCs/>
          <w:sz w:val="24"/>
          <w:szCs w:val="24"/>
        </w:rPr>
        <w:t>tefan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cel</w:t>
      </w:r>
      <w:proofErr w:type="spellEnd"/>
      <w:r>
        <w:rPr>
          <w:rFonts w:ascii="Times New Roman" w:hAnsi="Times New Roman"/>
          <w:b/>
          <w:bCs/>
          <w:sz w:val="24"/>
          <w:szCs w:val="24"/>
        </w:rPr>
        <w:t xml:space="preserve"> Mare”</w:t>
      </w:r>
      <w:r>
        <w:rPr>
          <w:rFonts w:ascii="Times New Roman" w:hAnsi="Times New Roman"/>
          <w:b/>
          <w:bCs/>
          <w:sz w:val="24"/>
          <w:szCs w:val="24"/>
        </w:rPr>
        <w:t xml:space="preserve"> Academy of the MIA</w:t>
      </w:r>
    </w:p>
    <w:p w:rsidR="000430D0" w:rsidRDefault="000430D0" w:rsidP="000430D0">
      <w:pPr>
        <w:pStyle w:val="a3"/>
        <w:spacing w:line="276" w:lineRule="auto"/>
        <w:ind w:firstLine="708"/>
        <w:jc w:val="both"/>
        <w:rPr>
          <w:rFonts w:ascii="Times New Roman" w:hAnsi="Times New Roman"/>
          <w:b/>
          <w:sz w:val="24"/>
          <w:szCs w:val="24"/>
        </w:rPr>
      </w:pPr>
    </w:p>
    <w:p w:rsidR="000430D0" w:rsidRPr="004C33F4" w:rsidRDefault="000430D0" w:rsidP="000430D0">
      <w:pPr>
        <w:pStyle w:val="a3"/>
        <w:spacing w:line="276" w:lineRule="auto"/>
        <w:ind w:firstLine="708"/>
        <w:jc w:val="both"/>
        <w:rPr>
          <w:rFonts w:ascii="Times New Roman" w:hAnsi="Times New Roman"/>
          <w:b/>
          <w:sz w:val="24"/>
          <w:szCs w:val="24"/>
        </w:rPr>
      </w:pPr>
      <w:r>
        <w:rPr>
          <w:rFonts w:ascii="Times New Roman" w:hAnsi="Times New Roman"/>
          <w:b/>
          <w:sz w:val="24"/>
          <w:szCs w:val="24"/>
        </w:rPr>
        <w:t>1. General Requirements</w:t>
      </w:r>
    </w:p>
    <w:p w:rsidR="000430D0" w:rsidRPr="00873F40"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Original scientific articles relevant to the Conference theme </w:t>
      </w:r>
      <w:r w:rsidR="00F177F0" w:rsidRPr="00F177F0">
        <w:rPr>
          <w:rFonts w:ascii="Times New Roman" w:hAnsi="Times New Roman"/>
          <w:sz w:val="24"/>
          <w:szCs w:val="24"/>
        </w:rPr>
        <w:t>and making a clear and original contribution to the field</w:t>
      </w:r>
      <w:r>
        <w:rPr>
          <w:rFonts w:ascii="Times New Roman" w:hAnsi="Times New Roman"/>
          <w:sz w:val="24"/>
          <w:szCs w:val="24"/>
        </w:rPr>
        <w:t xml:space="preserve"> are accepted. The manuscript must not have been published previously in the same form and must not be submitted simultaneously to another publication.</w:t>
      </w:r>
    </w:p>
    <w:p w:rsidR="000430D0" w:rsidRPr="00873F40" w:rsidRDefault="00F177F0" w:rsidP="000430D0">
      <w:pPr>
        <w:pStyle w:val="a3"/>
        <w:spacing w:line="276" w:lineRule="auto"/>
        <w:ind w:firstLine="708"/>
        <w:jc w:val="both"/>
        <w:rPr>
          <w:rFonts w:ascii="Times New Roman" w:hAnsi="Times New Roman"/>
          <w:sz w:val="24"/>
          <w:szCs w:val="24"/>
        </w:rPr>
      </w:pPr>
      <w:r w:rsidRPr="00F177F0">
        <w:rPr>
          <w:rFonts w:ascii="Times New Roman" w:hAnsi="Times New Roman"/>
          <w:sz w:val="24"/>
          <w:szCs w:val="24"/>
        </w:rPr>
        <w:t>The primary publication language is English. Manuscripts submitted in other languages require prior approval from the Organizing Committee.</w:t>
      </w:r>
      <w:r w:rsidR="000430D0">
        <w:rPr>
          <w:rFonts w:ascii="Times New Roman" w:hAnsi="Times New Roman"/>
          <w:sz w:val="24"/>
          <w:szCs w:val="24"/>
        </w:rPr>
        <w:t xml:space="preserve"> The text must be linguistically accurate, use appropriate diacritics where applicable and employ consistent terminology.</w:t>
      </w:r>
    </w:p>
    <w:p w:rsidR="000430D0" w:rsidRPr="004C33F4" w:rsidRDefault="000430D0" w:rsidP="000430D0">
      <w:pPr>
        <w:pStyle w:val="a3"/>
        <w:spacing w:line="276" w:lineRule="auto"/>
        <w:ind w:firstLine="708"/>
        <w:jc w:val="both"/>
        <w:rPr>
          <w:rFonts w:ascii="Times New Roman" w:hAnsi="Times New Roman"/>
          <w:b/>
          <w:sz w:val="24"/>
          <w:szCs w:val="24"/>
        </w:rPr>
      </w:pPr>
      <w:r>
        <w:rPr>
          <w:rFonts w:ascii="Times New Roman" w:hAnsi="Times New Roman"/>
          <w:b/>
          <w:sz w:val="24"/>
          <w:szCs w:val="24"/>
        </w:rPr>
        <w:t>2. Formatting Requirements</w:t>
      </w:r>
    </w:p>
    <w:tbl>
      <w:tblPr>
        <w:tblW w:w="920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64"/>
        <w:gridCol w:w="7045"/>
      </w:tblGrid>
      <w:tr w:rsidR="000430D0" w:rsidRPr="00873F40" w:rsidTr="000269C8">
        <w:trPr>
          <w:cantSplit/>
          <w:tblHeader/>
          <w:jc w:val="center"/>
        </w:trPr>
        <w:tc>
          <w:tcPr>
            <w:tcW w:w="2164" w:type="dxa"/>
            <w:shd w:val="clear" w:color="auto" w:fill="E7E6E6"/>
            <w:tcMar>
              <w:top w:w="70" w:type="dxa"/>
              <w:left w:w="100" w:type="dxa"/>
              <w:bottom w:w="70" w:type="dxa"/>
              <w:right w:w="100" w:type="dxa"/>
            </w:tcMar>
            <w:vAlign w:val="center"/>
          </w:tcPr>
          <w:p w:rsidR="000430D0" w:rsidRPr="00873F40" w:rsidRDefault="000430D0" w:rsidP="000269C8">
            <w:pPr>
              <w:ind w:left="-426" w:firstLine="896"/>
              <w:jc w:val="center"/>
              <w:rPr>
                <w:color w:val="000000"/>
                <w:szCs w:val="22"/>
              </w:rPr>
            </w:pPr>
            <w:r>
              <w:rPr>
                <w:b/>
                <w:color w:val="000000"/>
                <w:sz w:val="22"/>
                <w:szCs w:val="22"/>
              </w:rPr>
              <w:t>Parameter</w:t>
            </w:r>
          </w:p>
        </w:tc>
        <w:tc>
          <w:tcPr>
            <w:tcW w:w="7045" w:type="dxa"/>
            <w:shd w:val="clear" w:color="auto" w:fill="E7E6E6"/>
            <w:tcMar>
              <w:top w:w="70" w:type="dxa"/>
              <w:left w:w="100" w:type="dxa"/>
              <w:bottom w:w="70" w:type="dxa"/>
              <w:right w:w="100" w:type="dxa"/>
            </w:tcMar>
            <w:vAlign w:val="center"/>
          </w:tcPr>
          <w:p w:rsidR="000430D0" w:rsidRPr="00873F40" w:rsidRDefault="000430D0" w:rsidP="000269C8">
            <w:pPr>
              <w:ind w:left="145"/>
              <w:jc w:val="center"/>
              <w:rPr>
                <w:color w:val="000000"/>
                <w:szCs w:val="22"/>
              </w:rPr>
            </w:pPr>
            <w:r>
              <w:rPr>
                <w:b/>
                <w:color w:val="000000"/>
                <w:sz w:val="22"/>
                <w:szCs w:val="22"/>
              </w:rPr>
              <w:t>Requirement</w:t>
            </w:r>
          </w:p>
        </w:tc>
      </w:tr>
      <w:tr w:rsidR="000430D0" w:rsidRPr="00873F40" w:rsidTr="000269C8">
        <w:trPr>
          <w:cantSplit/>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File</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Microsoft Word (.</w:t>
            </w:r>
            <w:proofErr w:type="spellStart"/>
            <w:r>
              <w:rPr>
                <w:color w:val="000000"/>
                <w:sz w:val="22"/>
                <w:szCs w:val="22"/>
              </w:rPr>
              <w:t>docx</w:t>
            </w:r>
            <w:proofErr w:type="spellEnd"/>
            <w:r>
              <w:rPr>
                <w:color w:val="000000"/>
                <w:sz w:val="22"/>
                <w:szCs w:val="22"/>
              </w:rPr>
              <w:t>), with editable text and tables.</w:t>
            </w:r>
          </w:p>
        </w:tc>
      </w:tr>
      <w:tr w:rsidR="000430D0" w:rsidRPr="00873F40" w:rsidTr="00F177F0">
        <w:trPr>
          <w:cantSplit/>
          <w:trHeight w:val="664"/>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Length</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7–14 pages, including abstracts, illustrations and references. Any excess length requires prior agreement.</w:t>
            </w:r>
          </w:p>
        </w:tc>
      </w:tr>
      <w:tr w:rsidR="000430D0" w:rsidRPr="00873F40" w:rsidTr="00F177F0">
        <w:trPr>
          <w:cantSplit/>
          <w:trHeight w:val="421"/>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Page</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A4, portrait orientation; 2 cm margins on all sides.</w:t>
            </w:r>
          </w:p>
        </w:tc>
      </w:tr>
      <w:tr w:rsidR="000430D0" w:rsidRPr="00873F40" w:rsidTr="000269C8">
        <w:trPr>
          <w:cantSplit/>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Body text</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 xml:space="preserve">Times New Roman, 12 </w:t>
            </w:r>
            <w:proofErr w:type="spellStart"/>
            <w:r>
              <w:rPr>
                <w:color w:val="000000"/>
                <w:sz w:val="22"/>
                <w:szCs w:val="22"/>
              </w:rPr>
              <w:t>pt</w:t>
            </w:r>
            <w:proofErr w:type="spellEnd"/>
            <w:r>
              <w:rPr>
                <w:color w:val="000000"/>
                <w:sz w:val="22"/>
                <w:szCs w:val="22"/>
              </w:rPr>
              <w:t>; justified; 1.5 line spacing.</w:t>
            </w:r>
          </w:p>
        </w:tc>
      </w:tr>
      <w:tr w:rsidR="000430D0" w:rsidRPr="00873F40" w:rsidTr="000269C8">
        <w:trPr>
          <w:cantSplit/>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Paragraphs</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 xml:space="preserve">First-line indent of 1.25 cm; 0 </w:t>
            </w:r>
            <w:proofErr w:type="spellStart"/>
            <w:r>
              <w:rPr>
                <w:color w:val="000000"/>
                <w:sz w:val="22"/>
                <w:szCs w:val="22"/>
              </w:rPr>
              <w:t>pt</w:t>
            </w:r>
            <w:proofErr w:type="spellEnd"/>
            <w:r>
              <w:rPr>
                <w:color w:val="000000"/>
                <w:sz w:val="22"/>
                <w:szCs w:val="22"/>
              </w:rPr>
              <w:t xml:space="preserve"> before and after; no blank lines between paragraphs.</w:t>
            </w:r>
          </w:p>
        </w:tc>
      </w:tr>
      <w:tr w:rsidR="000430D0" w:rsidRPr="00873F40" w:rsidTr="000269C8">
        <w:trPr>
          <w:cantSplit/>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Title</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 xml:space="preserve">14 </w:t>
            </w:r>
            <w:proofErr w:type="spellStart"/>
            <w:r>
              <w:rPr>
                <w:color w:val="000000"/>
                <w:sz w:val="22"/>
                <w:szCs w:val="22"/>
              </w:rPr>
              <w:t>pt</w:t>
            </w:r>
            <w:proofErr w:type="spellEnd"/>
            <w:r>
              <w:rPr>
                <w:color w:val="000000"/>
                <w:sz w:val="22"/>
                <w:szCs w:val="22"/>
              </w:rPr>
              <w:t xml:space="preserve">, bold, </w:t>
            </w:r>
            <w:proofErr w:type="spellStart"/>
            <w:r>
              <w:rPr>
                <w:color w:val="000000"/>
                <w:sz w:val="22"/>
                <w:szCs w:val="22"/>
              </w:rPr>
              <w:t>centered</w:t>
            </w:r>
            <w:proofErr w:type="spellEnd"/>
            <w:r>
              <w:rPr>
                <w:color w:val="000000"/>
                <w:sz w:val="22"/>
                <w:szCs w:val="22"/>
              </w:rPr>
              <w:t>; in the language of the article and in English if the article is written in another language.</w:t>
            </w:r>
          </w:p>
        </w:tc>
      </w:tr>
      <w:tr w:rsidR="000430D0" w:rsidRPr="00873F40" w:rsidTr="00F177F0">
        <w:trPr>
          <w:cantSplit/>
          <w:trHeight w:val="411"/>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Subheadings</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 xml:space="preserve">12 </w:t>
            </w:r>
            <w:proofErr w:type="spellStart"/>
            <w:r>
              <w:rPr>
                <w:color w:val="000000"/>
                <w:sz w:val="22"/>
                <w:szCs w:val="22"/>
              </w:rPr>
              <w:t>pt</w:t>
            </w:r>
            <w:proofErr w:type="spellEnd"/>
            <w:r>
              <w:rPr>
                <w:color w:val="000000"/>
                <w:sz w:val="22"/>
                <w:szCs w:val="22"/>
              </w:rPr>
              <w:t>, bold, aligned left; consistent structure and numbering.</w:t>
            </w:r>
          </w:p>
        </w:tc>
      </w:tr>
      <w:tr w:rsidR="000430D0" w:rsidRPr="00873F40" w:rsidTr="000269C8">
        <w:trPr>
          <w:cantSplit/>
          <w:jc w:val="center"/>
        </w:trPr>
        <w:tc>
          <w:tcPr>
            <w:tcW w:w="2164" w:type="dxa"/>
            <w:tcMar>
              <w:top w:w="70" w:type="dxa"/>
              <w:left w:w="100" w:type="dxa"/>
              <w:bottom w:w="70" w:type="dxa"/>
              <w:right w:w="100" w:type="dxa"/>
            </w:tcMar>
            <w:vAlign w:val="center"/>
          </w:tcPr>
          <w:p w:rsidR="000430D0" w:rsidRPr="00873F40" w:rsidRDefault="000430D0" w:rsidP="000269C8">
            <w:pPr>
              <w:ind w:left="-426" w:firstLine="896"/>
              <w:rPr>
                <w:color w:val="000000"/>
                <w:szCs w:val="22"/>
              </w:rPr>
            </w:pPr>
            <w:r>
              <w:rPr>
                <w:color w:val="000000"/>
                <w:sz w:val="22"/>
                <w:szCs w:val="22"/>
              </w:rPr>
              <w:t>Footnotes</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 xml:space="preserve">10 </w:t>
            </w:r>
            <w:proofErr w:type="spellStart"/>
            <w:r>
              <w:rPr>
                <w:color w:val="000000"/>
                <w:sz w:val="22"/>
                <w:szCs w:val="22"/>
              </w:rPr>
              <w:t>pt</w:t>
            </w:r>
            <w:proofErr w:type="spellEnd"/>
            <w:r>
              <w:rPr>
                <w:color w:val="000000"/>
                <w:sz w:val="22"/>
                <w:szCs w:val="22"/>
              </w:rPr>
              <w:t>, single spacing; inserted automatically using the Word footnote function.</w:t>
            </w:r>
          </w:p>
        </w:tc>
      </w:tr>
      <w:tr w:rsidR="000430D0" w:rsidRPr="00873F40" w:rsidTr="000269C8">
        <w:trPr>
          <w:cantSplit/>
          <w:jc w:val="center"/>
        </w:trPr>
        <w:tc>
          <w:tcPr>
            <w:tcW w:w="2164" w:type="dxa"/>
            <w:tcMar>
              <w:top w:w="70" w:type="dxa"/>
              <w:left w:w="100" w:type="dxa"/>
              <w:bottom w:w="70" w:type="dxa"/>
              <w:right w:w="100" w:type="dxa"/>
            </w:tcMar>
            <w:vAlign w:val="center"/>
          </w:tcPr>
          <w:p w:rsidR="000430D0" w:rsidRPr="00873F40" w:rsidRDefault="000430D0" w:rsidP="000269C8">
            <w:pPr>
              <w:tabs>
                <w:tab w:val="left" w:pos="329"/>
              </w:tabs>
              <w:ind w:left="187"/>
              <w:rPr>
                <w:color w:val="000000"/>
                <w:szCs w:val="22"/>
              </w:rPr>
            </w:pPr>
            <w:r>
              <w:rPr>
                <w:color w:val="000000"/>
                <w:sz w:val="22"/>
                <w:szCs w:val="22"/>
              </w:rPr>
              <w:t>Tables and figures</w:t>
            </w:r>
          </w:p>
        </w:tc>
        <w:tc>
          <w:tcPr>
            <w:tcW w:w="7045" w:type="dxa"/>
            <w:tcMar>
              <w:top w:w="70" w:type="dxa"/>
              <w:left w:w="100" w:type="dxa"/>
              <w:bottom w:w="70" w:type="dxa"/>
              <w:right w:w="100" w:type="dxa"/>
            </w:tcMar>
            <w:vAlign w:val="center"/>
          </w:tcPr>
          <w:p w:rsidR="000430D0" w:rsidRPr="00873F40" w:rsidRDefault="000430D0" w:rsidP="000269C8">
            <w:pPr>
              <w:ind w:left="145"/>
              <w:rPr>
                <w:color w:val="000000"/>
                <w:szCs w:val="22"/>
              </w:rPr>
            </w:pPr>
            <w:r>
              <w:rPr>
                <w:color w:val="000000"/>
                <w:sz w:val="22"/>
                <w:szCs w:val="22"/>
              </w:rPr>
              <w:t xml:space="preserve">Legible text, normally 10–12 </w:t>
            </w:r>
            <w:proofErr w:type="spellStart"/>
            <w:r>
              <w:rPr>
                <w:color w:val="000000"/>
                <w:sz w:val="22"/>
                <w:szCs w:val="22"/>
              </w:rPr>
              <w:t>pt</w:t>
            </w:r>
            <w:proofErr w:type="spellEnd"/>
            <w:r>
              <w:rPr>
                <w:color w:val="000000"/>
                <w:sz w:val="22"/>
                <w:szCs w:val="22"/>
              </w:rPr>
              <w:t>; each item numbered and accompanied by a title and source.</w:t>
            </w:r>
          </w:p>
        </w:tc>
      </w:tr>
    </w:tbl>
    <w:p w:rsidR="000430D0" w:rsidRDefault="000430D0" w:rsidP="000430D0">
      <w:pPr>
        <w:pStyle w:val="a3"/>
        <w:spacing w:line="276" w:lineRule="auto"/>
        <w:ind w:firstLine="708"/>
        <w:jc w:val="both"/>
        <w:rPr>
          <w:rFonts w:ascii="Times New Roman" w:hAnsi="Times New Roman"/>
          <w:sz w:val="24"/>
          <w:szCs w:val="24"/>
        </w:rPr>
      </w:pPr>
    </w:p>
    <w:p w:rsidR="000430D0" w:rsidRPr="004C33F4"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3. Author Information and Abstracts</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Below the title, provide each author’s </w:t>
      </w:r>
      <w:r w:rsidR="00F177F0">
        <w:rPr>
          <w:rFonts w:ascii="Times New Roman" w:hAnsi="Times New Roman"/>
          <w:sz w:val="24"/>
          <w:szCs w:val="24"/>
        </w:rPr>
        <w:t>full</w:t>
      </w:r>
      <w:r>
        <w:rPr>
          <w:rFonts w:ascii="Times New Roman" w:hAnsi="Times New Roman"/>
          <w:sz w:val="24"/>
          <w:szCs w:val="24"/>
        </w:rPr>
        <w:t xml:space="preserve"> name, academic degree and academic title, where applicable, institutional affiliation, country, and the e-mail address of the corresponding author. Include the </w:t>
      </w:r>
      <w:r>
        <w:rPr>
          <w:rFonts w:ascii="Times New Roman" w:hAnsi="Times New Roman"/>
          <w:b/>
          <w:bCs/>
          <w:sz w:val="24"/>
          <w:szCs w:val="24"/>
        </w:rPr>
        <w:t>ORCID</w:t>
      </w:r>
      <w:r>
        <w:rPr>
          <w:rFonts w:ascii="Times New Roman" w:hAnsi="Times New Roman"/>
          <w:sz w:val="24"/>
          <w:szCs w:val="24"/>
        </w:rPr>
        <w:t xml:space="preserve"> identifier, if available.</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The abstract must contain 100–200 words and state the purpose, research method and principal results. Include 5–8 keywords. The title, abstract and keywords must be provided in English.</w:t>
      </w:r>
    </w:p>
    <w:p w:rsidR="000430D0" w:rsidRPr="004C33F4"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4. Scientific Structure and Content</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Following the title, author information, abstract and keywords, the article must include:</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b/>
          <w:bCs/>
          <w:sz w:val="24"/>
          <w:szCs w:val="24"/>
        </w:rPr>
        <w:t>- Introduction</w:t>
      </w:r>
      <w:r>
        <w:rPr>
          <w:rFonts w:ascii="Times New Roman" w:hAnsi="Times New Roman"/>
          <w:sz w:val="24"/>
          <w:szCs w:val="24"/>
        </w:rPr>
        <w:t>: the research problem, its relevance to the Conference theme, the purpose and objectives;</w:t>
      </w:r>
    </w:p>
    <w:p w:rsidR="000430D0" w:rsidRDefault="000430D0" w:rsidP="000430D0">
      <w:pPr>
        <w:pStyle w:val="a3"/>
        <w:spacing w:line="276" w:lineRule="auto"/>
        <w:ind w:firstLine="708"/>
        <w:jc w:val="both"/>
        <w:rPr>
          <w:rFonts w:ascii="Times New Roman" w:hAnsi="Times New Roman"/>
          <w:sz w:val="24"/>
          <w:szCs w:val="24"/>
        </w:rPr>
      </w:pPr>
      <w:r>
        <w:rPr>
          <w:rFonts w:ascii="Times New Roman" w:hAnsi="Times New Roman"/>
          <w:b/>
          <w:bCs/>
          <w:sz w:val="24"/>
          <w:szCs w:val="24"/>
        </w:rPr>
        <w:lastRenderedPageBreak/>
        <w:t>- Materials and Methods</w:t>
      </w:r>
      <w:r>
        <w:rPr>
          <w:rFonts w:ascii="Times New Roman" w:hAnsi="Times New Roman"/>
          <w:sz w:val="24"/>
          <w:szCs w:val="24"/>
        </w:rPr>
        <w:t>: the sources, scope and methods used, as appropriate for legal or interdisciplinary research;</w:t>
      </w:r>
    </w:p>
    <w:p w:rsidR="00F177F0" w:rsidRDefault="000430D0" w:rsidP="000430D0">
      <w:pPr>
        <w:pStyle w:val="a3"/>
        <w:spacing w:line="276" w:lineRule="auto"/>
        <w:ind w:firstLine="708"/>
        <w:jc w:val="both"/>
        <w:rPr>
          <w:rFonts w:ascii="Times New Roman" w:hAnsi="Times New Roman"/>
          <w:sz w:val="24"/>
          <w:szCs w:val="24"/>
        </w:rPr>
      </w:pPr>
      <w:r>
        <w:rPr>
          <w:rFonts w:ascii="Times New Roman" w:hAnsi="Times New Roman"/>
          <w:b/>
          <w:bCs/>
          <w:sz w:val="24"/>
          <w:szCs w:val="24"/>
        </w:rPr>
        <w:t>- Results and Discussion</w:t>
      </w:r>
      <w:r>
        <w:rPr>
          <w:rFonts w:ascii="Times New Roman" w:hAnsi="Times New Roman"/>
          <w:sz w:val="24"/>
          <w:szCs w:val="24"/>
        </w:rPr>
        <w:t xml:space="preserve">: the author’s analysis, consideration of competing arguments, and </w:t>
      </w:r>
      <w:r w:rsidR="00F177F0" w:rsidRPr="00F177F0">
        <w:rPr>
          <w:rFonts w:ascii="Times New Roman" w:hAnsi="Times New Roman"/>
          <w:sz w:val="24"/>
          <w:szCs w:val="24"/>
        </w:rPr>
        <w:t>engagement with relevant scholarship, legislation, case law or empirical data;</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b/>
          <w:bCs/>
          <w:sz w:val="24"/>
          <w:szCs w:val="24"/>
        </w:rPr>
        <w:t>- Conclusions</w:t>
      </w:r>
      <w:r>
        <w:rPr>
          <w:rFonts w:ascii="Times New Roman" w:hAnsi="Times New Roman"/>
          <w:sz w:val="24"/>
          <w:szCs w:val="24"/>
        </w:rPr>
        <w:t>: the answer to the research problem and, where appropriate, reasoned proposals and the limitations of the research;</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b/>
          <w:bCs/>
          <w:sz w:val="24"/>
          <w:szCs w:val="24"/>
        </w:rPr>
        <w:t>- References</w:t>
      </w:r>
      <w:r>
        <w:rPr>
          <w:rFonts w:ascii="Times New Roman" w:hAnsi="Times New Roman"/>
          <w:sz w:val="24"/>
          <w:szCs w:val="24"/>
        </w:rPr>
        <w:t>: the list of sources actually cited in the article.</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The analysis may be organized into thematic subsections. Legal articles are not required to follow an experimental structure, but they must make it possible to identify the method, arguments and the author’s contribution.</w:t>
      </w:r>
    </w:p>
    <w:p w:rsidR="000430D0" w:rsidRPr="00167F1D"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5. Citations and References</w:t>
      </w:r>
    </w:p>
    <w:p w:rsidR="000430D0" w:rsidRPr="004C33F4" w:rsidRDefault="000430D0" w:rsidP="00F177F0">
      <w:pPr>
        <w:pStyle w:val="a3"/>
        <w:spacing w:line="276" w:lineRule="auto"/>
        <w:ind w:firstLine="708"/>
        <w:jc w:val="both"/>
        <w:rPr>
          <w:rFonts w:ascii="Times New Roman" w:hAnsi="Times New Roman"/>
          <w:sz w:val="24"/>
          <w:szCs w:val="24"/>
        </w:rPr>
      </w:pPr>
      <w:r>
        <w:rPr>
          <w:rFonts w:ascii="Times New Roman" w:hAnsi="Times New Roman"/>
          <w:sz w:val="24"/>
          <w:szCs w:val="24"/>
        </w:rPr>
        <w:t>References must be prepared in accordance with SM ISO 690:2022,</w:t>
      </w:r>
      <w:r w:rsidR="00F177F0">
        <w:rPr>
          <w:rFonts w:ascii="Times New Roman" w:hAnsi="Times New Roman"/>
          <w:sz w:val="24"/>
          <w:szCs w:val="24"/>
        </w:rPr>
        <w:t xml:space="preserve"> Information and documentation –</w:t>
      </w:r>
      <w:r>
        <w:rPr>
          <w:rFonts w:ascii="Times New Roman" w:hAnsi="Times New Roman"/>
          <w:sz w:val="24"/>
          <w:szCs w:val="24"/>
        </w:rPr>
        <w:t xml:space="preserve"> Guidelines for bibliographic references and citations to information resources. The reference list must be numbered in the order in which sources are first cited, and the same number must be retained for subsequent citations.</w:t>
      </w:r>
    </w:p>
    <w:p w:rsidR="000430D0" w:rsidRPr="004C33F4" w:rsidRDefault="000430D0" w:rsidP="000430D0">
      <w:pPr>
        <w:pStyle w:val="a3"/>
        <w:spacing w:line="276" w:lineRule="auto"/>
        <w:jc w:val="both"/>
        <w:rPr>
          <w:rFonts w:ascii="Times New Roman" w:hAnsi="Times New Roman"/>
          <w:sz w:val="24"/>
          <w:szCs w:val="24"/>
        </w:rPr>
      </w:pPr>
      <w:r>
        <w:rPr>
          <w:rFonts w:ascii="Times New Roman" w:hAnsi="Times New Roman"/>
          <w:sz w:val="24"/>
          <w:szCs w:val="24"/>
        </w:rPr>
        <w:t xml:space="preserve">Citations must be placed in the text within square brackets: [1, p. 25] for a single page; [2, pp. 31–33] for a page range; [3, Art. 5(2)] for a legislative provision; and [4, </w:t>
      </w:r>
      <w:proofErr w:type="spellStart"/>
      <w:r>
        <w:rPr>
          <w:rFonts w:ascii="Times New Roman" w:hAnsi="Times New Roman"/>
          <w:sz w:val="24"/>
          <w:szCs w:val="24"/>
        </w:rPr>
        <w:t>para</w:t>
      </w:r>
      <w:proofErr w:type="spellEnd"/>
      <w:r>
        <w:rPr>
          <w:rFonts w:ascii="Times New Roman" w:hAnsi="Times New Roman"/>
          <w:sz w:val="24"/>
          <w:szCs w:val="24"/>
        </w:rPr>
        <w:t>. 42] for a paragraph of a judgment. Footnotes are reserved for supplementary explanations and clarifications.</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Only sources that have been consulted and verified may be cited. Each citation must support the statement to which it is attached. Direct quotations must be placed in quotation marks and must include the relevant page or paragraph. </w:t>
      </w:r>
      <w:r w:rsidR="00F177F0" w:rsidRPr="00F177F0">
        <w:rPr>
          <w:rFonts w:ascii="Times New Roman" w:hAnsi="Times New Roman"/>
          <w:sz w:val="24"/>
          <w:szCs w:val="24"/>
        </w:rPr>
        <w:t>Electronic sources should include a DOI or URL and, where applicable, the date of access.</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The bibliographic description must allow the source to be identified:</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 Book: AUTHOR. </w:t>
      </w:r>
      <w:proofErr w:type="gramStart"/>
      <w:r>
        <w:rPr>
          <w:rFonts w:ascii="Times New Roman" w:hAnsi="Times New Roman"/>
          <w:sz w:val="24"/>
          <w:szCs w:val="24"/>
        </w:rPr>
        <w:t>Title.</w:t>
      </w:r>
      <w:proofErr w:type="gramEnd"/>
      <w:r>
        <w:rPr>
          <w:rFonts w:ascii="Times New Roman" w:hAnsi="Times New Roman"/>
          <w:sz w:val="24"/>
          <w:szCs w:val="24"/>
        </w:rPr>
        <w:t xml:space="preserve"> </w:t>
      </w:r>
      <w:proofErr w:type="gramStart"/>
      <w:r>
        <w:rPr>
          <w:rFonts w:ascii="Times New Roman" w:hAnsi="Times New Roman"/>
          <w:sz w:val="24"/>
          <w:szCs w:val="24"/>
        </w:rPr>
        <w:t>Edition, if applicable.</w:t>
      </w:r>
      <w:proofErr w:type="gramEnd"/>
      <w:r>
        <w:rPr>
          <w:rFonts w:ascii="Times New Roman" w:hAnsi="Times New Roman"/>
          <w:sz w:val="24"/>
          <w:szCs w:val="24"/>
        </w:rPr>
        <w:t xml:space="preserve"> Place of publication: Publisher, year. </w:t>
      </w:r>
      <w:proofErr w:type="gramStart"/>
      <w:r>
        <w:rPr>
          <w:rFonts w:ascii="Times New Roman" w:hAnsi="Times New Roman"/>
          <w:sz w:val="24"/>
          <w:szCs w:val="24"/>
        </w:rPr>
        <w:t>ISBN, if available.</w:t>
      </w:r>
      <w:proofErr w:type="gramEnd"/>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 Article: AUTHOR. </w:t>
      </w:r>
      <w:proofErr w:type="gramStart"/>
      <w:r>
        <w:rPr>
          <w:rFonts w:ascii="Times New Roman" w:hAnsi="Times New Roman"/>
          <w:sz w:val="24"/>
          <w:szCs w:val="24"/>
        </w:rPr>
        <w:t>Title of the article.</w:t>
      </w:r>
      <w:proofErr w:type="gramEnd"/>
      <w:r>
        <w:rPr>
          <w:rFonts w:ascii="Times New Roman" w:hAnsi="Times New Roman"/>
          <w:sz w:val="24"/>
          <w:szCs w:val="24"/>
        </w:rPr>
        <w:t xml:space="preserve"> In: Title of the publication, year, volume/issue, pages. </w:t>
      </w:r>
      <w:proofErr w:type="gramStart"/>
      <w:r>
        <w:rPr>
          <w:rFonts w:ascii="Times New Roman" w:hAnsi="Times New Roman"/>
          <w:sz w:val="24"/>
          <w:szCs w:val="24"/>
        </w:rPr>
        <w:t>DOI or URL, if available.</w:t>
      </w:r>
      <w:proofErr w:type="gramEnd"/>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Legislative act: title, number and date of the act, official source and version used.</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Court decision: court, case name and case/application number, date, relevant paragraphs and official source.</w:t>
      </w:r>
    </w:p>
    <w:p w:rsidR="000430D0" w:rsidRPr="00167F1D"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6. Tables and Illustrations</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Tables must be created using Word functions; figures must be supplied at a resolution suitable for publication, normally at least 300 dpi. Every table and figure must be referred to in the text, numbered separately, and accompanied by a title and source. Reproductions and adaptations must be identified expressly. Authors are responsible for securing the right to use reproduced materials.</w:t>
      </w:r>
    </w:p>
    <w:p w:rsidR="000430D0" w:rsidRPr="00167F1D"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7. Research Ethics and Integrity</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Authors are responsible for the originality of the text, the accuracy of the data, the correctness of citations and the conclusions presented. Plagiarism, fabrication or falsification of data, invented sources, and the inclusion as authors of persons without a scientific contribution are not permitted. All co-authors must be familiar with and approve the version submitted for publication.</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Case studies and research data must be presented in compliance with confidentiality and personal-data protection requirements. As a rule, </w:t>
      </w:r>
      <w:proofErr w:type="spellStart"/>
      <w:r>
        <w:rPr>
          <w:rFonts w:ascii="Times New Roman" w:hAnsi="Times New Roman"/>
          <w:sz w:val="24"/>
          <w:szCs w:val="24"/>
        </w:rPr>
        <w:t>anonymized</w:t>
      </w:r>
      <w:proofErr w:type="spellEnd"/>
      <w:r>
        <w:rPr>
          <w:rFonts w:ascii="Times New Roman" w:hAnsi="Times New Roman"/>
          <w:sz w:val="24"/>
          <w:szCs w:val="24"/>
        </w:rPr>
        <w:t xml:space="preserve"> presentations must be used and </w:t>
      </w:r>
      <w:r>
        <w:rPr>
          <w:rFonts w:ascii="Times New Roman" w:hAnsi="Times New Roman"/>
          <w:sz w:val="24"/>
          <w:szCs w:val="24"/>
        </w:rPr>
        <w:lastRenderedPageBreak/>
        <w:t>confidential information about the persons involved must not be disclosed. The author must disclose research funding and any relevant conflicts of interest.</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The use of artificial-intelligence tools to generate scientific text, develop arguments, </w:t>
      </w:r>
      <w:proofErr w:type="spellStart"/>
      <w:r>
        <w:rPr>
          <w:rFonts w:ascii="Times New Roman" w:hAnsi="Times New Roman"/>
          <w:sz w:val="24"/>
          <w:szCs w:val="24"/>
        </w:rPr>
        <w:t>analyze</w:t>
      </w:r>
      <w:proofErr w:type="spellEnd"/>
      <w:r>
        <w:rPr>
          <w:rFonts w:ascii="Times New Roman" w:hAnsi="Times New Roman"/>
          <w:sz w:val="24"/>
          <w:szCs w:val="24"/>
        </w:rPr>
        <w:t xml:space="preserve"> data or formulate conclusions must be disclosed at the end of the article, before the references, identifying the tool and the purpose for which it was used. Spelling correction and technical formatting do not require a separate declaration. Authors must verify all outputs and s</w:t>
      </w:r>
      <w:r w:rsidR="00F177F0">
        <w:rPr>
          <w:rFonts w:ascii="Times New Roman" w:hAnsi="Times New Roman"/>
          <w:sz w:val="24"/>
          <w:szCs w:val="24"/>
        </w:rPr>
        <w:t xml:space="preserve">ources; artificial-intelligence </w:t>
      </w:r>
      <w:r>
        <w:rPr>
          <w:rFonts w:ascii="Times New Roman" w:hAnsi="Times New Roman"/>
          <w:sz w:val="24"/>
          <w:szCs w:val="24"/>
        </w:rPr>
        <w:t>tools may not be listed as authors.</w:t>
      </w:r>
    </w:p>
    <w:p w:rsidR="000430D0" w:rsidRPr="00BA787F"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8. Evaluation and Acceptance</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Materials are evaluated for relevance to the Conference theme, originality, rigor of argument, appropriateness of the method, quality of sources and compliance with the editorial requirements. The decision may be acceptance, conditional acceptance subject to revision, or rejection. The Committee will communicate its observations and the deadline for corrections to the corresponding author.</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Confirmation of receipt does not constitute acceptance for publication. The proceedings will include materials accepted after evaluation and, where applicable, after the revisions have been verified. The editors will not make changes that affect the meaning of the text.</w:t>
      </w:r>
    </w:p>
    <w:p w:rsidR="000430D0" w:rsidRPr="000F280E"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9. Submission of Materials</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 xml:space="preserve">The article must be submitted to </w:t>
      </w:r>
      <w:hyperlink r:id="rId5" w:history="1">
        <w:r w:rsidRPr="00C0610D">
          <w:rPr>
            <w:rStyle w:val="a4"/>
            <w:rFonts w:ascii="Times New Roman" w:hAnsi="Times New Roman"/>
            <w:sz w:val="24"/>
            <w:szCs w:val="24"/>
          </w:rPr>
          <w:t>conference.academy@mai.gov.md</w:t>
        </w:r>
      </w:hyperlink>
      <w:r>
        <w:rPr>
          <w:rFonts w:ascii="Times New Roman" w:hAnsi="Times New Roman"/>
          <w:sz w:val="24"/>
          <w:szCs w:val="24"/>
        </w:rPr>
        <w:t xml:space="preserve"> </w:t>
      </w:r>
      <w:r>
        <w:rPr>
          <w:rFonts w:ascii="Times New Roman" w:hAnsi="Times New Roman"/>
          <w:sz w:val="24"/>
          <w:szCs w:val="24"/>
        </w:rPr>
        <w:t xml:space="preserve">by </w:t>
      </w:r>
      <w:r>
        <w:rPr>
          <w:rFonts w:ascii="Times New Roman" w:hAnsi="Times New Roman"/>
          <w:b/>
          <w:bCs/>
          <w:sz w:val="24"/>
          <w:szCs w:val="24"/>
        </w:rPr>
        <w:t>10 December 2026</w:t>
      </w:r>
      <w:r>
        <w:rPr>
          <w:rFonts w:ascii="Times New Roman" w:hAnsi="Times New Roman"/>
          <w:sz w:val="24"/>
          <w:szCs w:val="24"/>
        </w:rPr>
        <w:t xml:space="preserve">. The subject line must read </w:t>
      </w:r>
      <w:r w:rsidRPr="000430D0">
        <w:rPr>
          <w:rFonts w:ascii="Times New Roman" w:hAnsi="Times New Roman"/>
          <w:bCs/>
          <w:sz w:val="24"/>
          <w:szCs w:val="24"/>
        </w:rPr>
        <w:t>“</w:t>
      </w:r>
      <w:r>
        <w:rPr>
          <w:rFonts w:ascii="Times New Roman" w:hAnsi="Times New Roman"/>
          <w:sz w:val="24"/>
          <w:szCs w:val="24"/>
        </w:rPr>
        <w:t xml:space="preserve">Human Rights </w:t>
      </w:r>
      <w:r>
        <w:rPr>
          <w:rFonts w:ascii="Times New Roman" w:hAnsi="Times New Roman"/>
          <w:sz w:val="24"/>
          <w:szCs w:val="24"/>
        </w:rPr>
        <w:t>Conference 2026 – Author’s Name”</w:t>
      </w:r>
      <w:r>
        <w:rPr>
          <w:rFonts w:ascii="Times New Roman" w:hAnsi="Times New Roman"/>
          <w:sz w:val="24"/>
          <w:szCs w:val="24"/>
        </w:rPr>
        <w:t>. The file must be named LastName_FirstName_Conference_2026.docx.</w:t>
      </w:r>
    </w:p>
    <w:p w:rsidR="000430D0" w:rsidRPr="004C33F4"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The accompanying message must identify the corresponding author, institution and country, title of the article, thematic area and language of the manuscript. A telephone number may be provided separately for coordination purposes; it must not be included in the article intended for publication.</w:t>
      </w:r>
    </w:p>
    <w:p w:rsidR="000430D0" w:rsidRDefault="000430D0" w:rsidP="000430D0">
      <w:pPr>
        <w:pStyle w:val="a3"/>
        <w:spacing w:line="276" w:lineRule="auto"/>
        <w:ind w:firstLine="708"/>
        <w:jc w:val="both"/>
        <w:rPr>
          <w:rFonts w:ascii="Times New Roman" w:hAnsi="Times New Roman"/>
          <w:sz w:val="24"/>
          <w:szCs w:val="24"/>
        </w:rPr>
      </w:pPr>
      <w:r>
        <w:rPr>
          <w:rFonts w:ascii="Times New Roman" w:hAnsi="Times New Roman"/>
          <w:sz w:val="24"/>
          <w:szCs w:val="24"/>
        </w:rPr>
        <w:t>In the message, the corresponding author must confirm that the work is original, that the sources have been verified, and that all co-authors agree to its submission and publication in the Conference proceedings.</w:t>
      </w:r>
    </w:p>
    <w:p w:rsidR="000430D0" w:rsidRPr="00D801C0" w:rsidRDefault="000430D0" w:rsidP="000430D0">
      <w:pPr>
        <w:pStyle w:val="a3"/>
        <w:spacing w:line="276" w:lineRule="auto"/>
        <w:ind w:firstLine="708"/>
        <w:jc w:val="both"/>
        <w:rPr>
          <w:rFonts w:ascii="Times New Roman" w:hAnsi="Times New Roman"/>
          <w:b/>
          <w:bCs/>
          <w:sz w:val="24"/>
          <w:szCs w:val="24"/>
        </w:rPr>
      </w:pPr>
      <w:r>
        <w:rPr>
          <w:rFonts w:ascii="Times New Roman" w:hAnsi="Times New Roman"/>
          <w:b/>
          <w:bCs/>
          <w:sz w:val="24"/>
          <w:szCs w:val="24"/>
        </w:rPr>
        <w:t>10. Registration and Editorial Correspondence</w:t>
      </w:r>
    </w:p>
    <w:p w:rsidR="000430D0" w:rsidRPr="000430D0" w:rsidRDefault="000430D0" w:rsidP="000430D0">
      <w:pPr>
        <w:pStyle w:val="a3"/>
        <w:spacing w:line="276" w:lineRule="auto"/>
        <w:rPr>
          <w:rFonts w:ascii="Times New Roman" w:hAnsi="Times New Roman"/>
          <w:sz w:val="24"/>
          <w:szCs w:val="24"/>
          <w:lang w:val="it-IT"/>
        </w:rPr>
      </w:pPr>
      <w:r>
        <w:rPr>
          <w:rFonts w:ascii="Times New Roman" w:hAnsi="Times New Roman"/>
          <w:sz w:val="24"/>
          <w:szCs w:val="24"/>
        </w:rPr>
        <w:t xml:space="preserve">Organizing Committee: </w:t>
      </w:r>
      <w:bookmarkStart w:id="0" w:name="_GoBack"/>
      <w:bookmarkEnd w:id="0"/>
      <w:r>
        <w:rPr>
          <w:rFonts w:ascii="Times New Roman" w:hAnsi="Times New Roman"/>
          <w:b/>
          <w:bCs/>
          <w:sz w:val="24"/>
          <w:szCs w:val="24"/>
        </w:rPr>
        <w:t>Institute for Scientific Research and Comparative Law</w:t>
      </w:r>
      <w:r>
        <w:rPr>
          <w:rFonts w:ascii="Times New Roman" w:hAnsi="Times New Roman"/>
          <w:sz w:val="24"/>
          <w:szCs w:val="24"/>
        </w:rPr>
        <w:br/>
        <w:t xml:space="preserve">Contact person: </w:t>
      </w:r>
      <w:proofErr w:type="spellStart"/>
      <w:r>
        <w:rPr>
          <w:rFonts w:ascii="Times New Roman" w:hAnsi="Times New Roman"/>
          <w:sz w:val="24"/>
          <w:szCs w:val="24"/>
        </w:rPr>
        <w:t>Iurie</w:t>
      </w:r>
      <w:proofErr w:type="spellEnd"/>
      <w:r>
        <w:rPr>
          <w:rFonts w:ascii="Times New Roman" w:hAnsi="Times New Roman"/>
          <w:sz w:val="24"/>
          <w:szCs w:val="24"/>
        </w:rPr>
        <w:t xml:space="preserve"> </w:t>
      </w:r>
      <w:proofErr w:type="spellStart"/>
      <w:r>
        <w:rPr>
          <w:rFonts w:ascii="Times New Roman" w:hAnsi="Times New Roman"/>
          <w:sz w:val="24"/>
          <w:szCs w:val="24"/>
        </w:rPr>
        <w:t>Odagiu</w:t>
      </w:r>
      <w:proofErr w:type="spellEnd"/>
      <w:r>
        <w:rPr>
          <w:rFonts w:ascii="Times New Roman" w:hAnsi="Times New Roman"/>
          <w:sz w:val="24"/>
          <w:szCs w:val="24"/>
        </w:rPr>
        <w:t>.</w:t>
      </w:r>
      <w:r>
        <w:rPr>
          <w:rFonts w:ascii="Times New Roman" w:hAnsi="Times New Roman"/>
          <w:sz w:val="24"/>
          <w:szCs w:val="24"/>
        </w:rPr>
        <w:br/>
      </w:r>
      <w:r w:rsidRPr="000430D0">
        <w:rPr>
          <w:rFonts w:ascii="Times New Roman" w:hAnsi="Times New Roman"/>
          <w:sz w:val="24"/>
          <w:szCs w:val="24"/>
          <w:lang w:val="it-IT"/>
        </w:rPr>
        <w:t>E-mail: conference.academy@mai.gov.md; iurie.odagiu@mai.gov.md.</w:t>
      </w:r>
      <w:r w:rsidRPr="000430D0">
        <w:rPr>
          <w:rFonts w:ascii="Times New Roman" w:hAnsi="Times New Roman"/>
          <w:sz w:val="24"/>
          <w:szCs w:val="24"/>
          <w:lang w:val="it-IT"/>
        </w:rPr>
        <w:br/>
        <w:t xml:space="preserve">Telephone: +373 </w:t>
      </w:r>
      <w:r>
        <w:rPr>
          <w:rFonts w:ascii="Times New Roman" w:hAnsi="Times New Roman"/>
          <w:sz w:val="24"/>
          <w:szCs w:val="24"/>
          <w:lang w:val="it-IT"/>
        </w:rPr>
        <w:t>60 111 060</w:t>
      </w:r>
      <w:r w:rsidRPr="000430D0">
        <w:rPr>
          <w:rFonts w:ascii="Times New Roman" w:hAnsi="Times New Roman"/>
          <w:sz w:val="24"/>
          <w:szCs w:val="24"/>
          <w:lang w:val="it-IT"/>
        </w:rPr>
        <w:t>; +373 68 375</w:t>
      </w:r>
      <w:r>
        <w:rPr>
          <w:rFonts w:ascii="Times New Roman" w:hAnsi="Times New Roman"/>
          <w:sz w:val="24"/>
          <w:szCs w:val="24"/>
          <w:lang w:val="it-IT"/>
        </w:rPr>
        <w:t> </w:t>
      </w:r>
      <w:r w:rsidRPr="000430D0">
        <w:rPr>
          <w:rFonts w:ascii="Times New Roman" w:hAnsi="Times New Roman"/>
          <w:sz w:val="24"/>
          <w:szCs w:val="24"/>
          <w:lang w:val="it-IT"/>
        </w:rPr>
        <w:t>775</w:t>
      </w:r>
      <w:r>
        <w:rPr>
          <w:rFonts w:ascii="Times New Roman" w:hAnsi="Times New Roman"/>
          <w:sz w:val="24"/>
          <w:szCs w:val="24"/>
          <w:lang w:val="it-IT"/>
        </w:rPr>
        <w:t>.</w:t>
      </w:r>
    </w:p>
    <w:p w:rsidR="000430D0" w:rsidRPr="00BA787F" w:rsidRDefault="000430D0" w:rsidP="000430D0">
      <w:pPr>
        <w:pStyle w:val="a3"/>
        <w:spacing w:line="276" w:lineRule="auto"/>
        <w:rPr>
          <w:rFonts w:ascii="Times New Roman" w:hAnsi="Times New Roman"/>
          <w:b/>
          <w:bCs/>
          <w:sz w:val="24"/>
          <w:szCs w:val="24"/>
        </w:rPr>
      </w:pPr>
      <w:r>
        <w:rPr>
          <w:rFonts w:ascii="Times New Roman" w:hAnsi="Times New Roman"/>
          <w:sz w:val="24"/>
          <w:szCs w:val="24"/>
        </w:rPr>
        <w:t>Conference date: 10 December 2026.</w:t>
      </w:r>
      <w:r>
        <w:rPr>
          <w:rFonts w:ascii="Times New Roman" w:hAnsi="Times New Roman"/>
          <w:sz w:val="24"/>
          <w:szCs w:val="24"/>
        </w:rPr>
        <w:br/>
        <w:t xml:space="preserve">Venue: </w:t>
      </w:r>
      <w:r>
        <w:rPr>
          <w:rFonts w:ascii="Times New Roman" w:hAnsi="Times New Roman"/>
          <w:b/>
          <w:bCs/>
          <w:sz w:val="24"/>
          <w:szCs w:val="24"/>
        </w:rPr>
        <w:t>Conference Hall,</w:t>
      </w:r>
      <w:r w:rsidRPr="000430D0">
        <w:rPr>
          <w:rFonts w:ascii="Times New Roman" w:eastAsia="Times New Roman" w:hAnsi="Times New Roman"/>
          <w:b/>
          <w:bCs/>
          <w:sz w:val="24"/>
          <w:szCs w:val="24"/>
        </w:rPr>
        <w:t xml:space="preserve"> </w:t>
      </w:r>
      <w:r w:rsidRPr="000430D0">
        <w:rPr>
          <w:rFonts w:ascii="Times New Roman" w:hAnsi="Times New Roman"/>
          <w:b/>
          <w:bCs/>
          <w:sz w:val="24"/>
          <w:szCs w:val="24"/>
        </w:rPr>
        <w:t>“</w:t>
      </w:r>
      <w:proofErr w:type="spellStart"/>
      <w:r>
        <w:rPr>
          <w:rFonts w:ascii="Times New Roman" w:hAnsi="Times New Roman"/>
          <w:b/>
          <w:bCs/>
          <w:sz w:val="24"/>
          <w:szCs w:val="24"/>
        </w:rPr>
        <w:t>Ș</w:t>
      </w:r>
      <w:r>
        <w:rPr>
          <w:rFonts w:ascii="Times New Roman" w:hAnsi="Times New Roman"/>
          <w:b/>
          <w:bCs/>
          <w:sz w:val="24"/>
          <w:szCs w:val="24"/>
        </w:rPr>
        <w:t>tefan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cel</w:t>
      </w:r>
      <w:proofErr w:type="spellEnd"/>
      <w:r>
        <w:rPr>
          <w:rFonts w:ascii="Times New Roman" w:hAnsi="Times New Roman"/>
          <w:b/>
          <w:bCs/>
          <w:sz w:val="24"/>
          <w:szCs w:val="24"/>
        </w:rPr>
        <w:t xml:space="preserve"> Mare”</w:t>
      </w:r>
      <w:r>
        <w:rPr>
          <w:rFonts w:ascii="Times New Roman" w:hAnsi="Times New Roman"/>
          <w:b/>
          <w:bCs/>
          <w:sz w:val="24"/>
          <w:szCs w:val="24"/>
        </w:rPr>
        <w:t xml:space="preserve"> Academy of the M</w:t>
      </w:r>
      <w:r>
        <w:rPr>
          <w:rFonts w:ascii="Times New Roman" w:hAnsi="Times New Roman"/>
          <w:b/>
          <w:bCs/>
          <w:sz w:val="24"/>
          <w:szCs w:val="24"/>
        </w:rPr>
        <w:t xml:space="preserve">inistry of </w:t>
      </w:r>
      <w:r>
        <w:rPr>
          <w:rFonts w:ascii="Times New Roman" w:hAnsi="Times New Roman"/>
          <w:b/>
          <w:bCs/>
          <w:sz w:val="24"/>
          <w:szCs w:val="24"/>
        </w:rPr>
        <w:t>I</w:t>
      </w:r>
      <w:r>
        <w:rPr>
          <w:rFonts w:ascii="Times New Roman" w:hAnsi="Times New Roman"/>
          <w:b/>
          <w:bCs/>
          <w:sz w:val="24"/>
          <w:szCs w:val="24"/>
        </w:rPr>
        <w:t xml:space="preserve">nternal </w:t>
      </w:r>
      <w:r>
        <w:rPr>
          <w:rFonts w:ascii="Times New Roman" w:hAnsi="Times New Roman"/>
          <w:b/>
          <w:bCs/>
          <w:sz w:val="24"/>
          <w:szCs w:val="24"/>
        </w:rPr>
        <w:t>A</w:t>
      </w:r>
      <w:r>
        <w:rPr>
          <w:rFonts w:ascii="Times New Roman" w:hAnsi="Times New Roman"/>
          <w:b/>
          <w:bCs/>
          <w:sz w:val="24"/>
          <w:szCs w:val="24"/>
        </w:rPr>
        <w:t>ffairs</w:t>
      </w:r>
      <w:r>
        <w:rPr>
          <w:rFonts w:ascii="Times New Roman" w:hAnsi="Times New Roman"/>
          <w:b/>
          <w:bCs/>
          <w:sz w:val="24"/>
          <w:szCs w:val="24"/>
        </w:rPr>
        <w:t xml:space="preserve">, 7 </w:t>
      </w:r>
      <w:proofErr w:type="spellStart"/>
      <w:r>
        <w:rPr>
          <w:rFonts w:ascii="Times New Roman" w:hAnsi="Times New Roman"/>
          <w:b/>
          <w:bCs/>
          <w:sz w:val="24"/>
          <w:szCs w:val="24"/>
        </w:rPr>
        <w:t>Sfânta</w:t>
      </w:r>
      <w:proofErr w:type="spellEnd"/>
      <w:r>
        <w:rPr>
          <w:rFonts w:ascii="Times New Roman" w:hAnsi="Times New Roman"/>
          <w:b/>
          <w:bCs/>
          <w:sz w:val="24"/>
          <w:szCs w:val="24"/>
        </w:rPr>
        <w:t xml:space="preserve"> </w:t>
      </w:r>
      <w:proofErr w:type="spellStart"/>
      <w:r>
        <w:rPr>
          <w:rFonts w:ascii="Times New Roman" w:hAnsi="Times New Roman"/>
          <w:b/>
          <w:bCs/>
          <w:sz w:val="24"/>
          <w:szCs w:val="24"/>
        </w:rPr>
        <w:t>Vineri</w:t>
      </w:r>
      <w:proofErr w:type="spellEnd"/>
      <w:r>
        <w:rPr>
          <w:rFonts w:ascii="Times New Roman" w:hAnsi="Times New Roman"/>
          <w:b/>
          <w:bCs/>
          <w:sz w:val="24"/>
          <w:szCs w:val="24"/>
        </w:rPr>
        <w:t xml:space="preserve"> Street, </w:t>
      </w:r>
      <w:proofErr w:type="spellStart"/>
      <w:r>
        <w:rPr>
          <w:rFonts w:ascii="Times New Roman" w:hAnsi="Times New Roman"/>
          <w:b/>
          <w:bCs/>
          <w:sz w:val="24"/>
          <w:szCs w:val="24"/>
        </w:rPr>
        <w:t>Chișinău</w:t>
      </w:r>
      <w:proofErr w:type="spellEnd"/>
      <w:r>
        <w:rPr>
          <w:rFonts w:ascii="Times New Roman" w:hAnsi="Times New Roman"/>
          <w:b/>
          <w:bCs/>
          <w:sz w:val="24"/>
          <w:szCs w:val="24"/>
        </w:rPr>
        <w:t>, Republic of Moldova.</w:t>
      </w:r>
    </w:p>
    <w:p w:rsidR="00B7513F" w:rsidRDefault="00B7513F"/>
    <w:sectPr w:rsidR="00B75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3F3"/>
    <w:rsid w:val="000430D0"/>
    <w:rsid w:val="00632C1F"/>
    <w:rsid w:val="00B7513F"/>
    <w:rsid w:val="00D063F3"/>
    <w:rsid w:val="00F17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0D0"/>
    <w:pPr>
      <w:spacing w:after="0" w:line="240" w:lineRule="auto"/>
    </w:pPr>
    <w:rPr>
      <w:rFonts w:ascii="Times New Roman" w:eastAsia="Times New Roman" w:hAnsi="Times New Roman" w:cs="Times New Roman"/>
      <w:sz w:val="24"/>
      <w:szCs w:val="24"/>
      <w:lang w:val="en-GB" w:eastAsia="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30D0"/>
    <w:pPr>
      <w:spacing w:after="0" w:line="240" w:lineRule="auto"/>
    </w:pPr>
    <w:rPr>
      <w:rFonts w:ascii="Calibri" w:eastAsia="Calibri" w:hAnsi="Calibri" w:cs="Times New Roman"/>
      <w:lang w:val="en-GB" w:eastAsia="en-GB"/>
    </w:rPr>
  </w:style>
  <w:style w:type="character" w:styleId="a4">
    <w:name w:val="Hyperlink"/>
    <w:basedOn w:val="a0"/>
    <w:uiPriority w:val="99"/>
    <w:unhideWhenUsed/>
    <w:rsid w:val="000430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0D0"/>
    <w:pPr>
      <w:spacing w:after="0" w:line="240" w:lineRule="auto"/>
    </w:pPr>
    <w:rPr>
      <w:rFonts w:ascii="Times New Roman" w:eastAsia="Times New Roman" w:hAnsi="Times New Roman" w:cs="Times New Roman"/>
      <w:sz w:val="24"/>
      <w:szCs w:val="24"/>
      <w:lang w:val="en-GB" w:eastAsia="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30D0"/>
    <w:pPr>
      <w:spacing w:after="0" w:line="240" w:lineRule="auto"/>
    </w:pPr>
    <w:rPr>
      <w:rFonts w:ascii="Calibri" w:eastAsia="Calibri" w:hAnsi="Calibri" w:cs="Times New Roman"/>
      <w:lang w:val="en-GB" w:eastAsia="en-GB"/>
    </w:rPr>
  </w:style>
  <w:style w:type="character" w:styleId="a4">
    <w:name w:val="Hyperlink"/>
    <w:basedOn w:val="a0"/>
    <w:uiPriority w:val="99"/>
    <w:unhideWhenUsed/>
    <w:rsid w:val="000430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ference.academy@mai.gov.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1211</Words>
  <Characters>6903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2026-10-01T08:11:00Z</dcterms:created>
  <dcterms:modified xsi:type="dcterms:W3CDTF">2026-10-01T08:37:00Z</dcterms:modified>
</cp:coreProperties>
</file>